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4C0" w:rsidRPr="007E54C0" w:rsidRDefault="00BE1DD4">
      <w:pPr>
        <w:pStyle w:val="Szvegtrzs"/>
        <w:spacing w:after="0" w:line="240" w:lineRule="auto"/>
        <w:jc w:val="center"/>
        <w:rPr>
          <w:rFonts w:ascii="Book Antiqua" w:hAnsi="Book Antiqua"/>
          <w:b/>
          <w:sz w:val="21"/>
          <w:szCs w:val="21"/>
        </w:rPr>
      </w:pPr>
      <w:r w:rsidRPr="007E54C0">
        <w:rPr>
          <w:rFonts w:ascii="Book Antiqua" w:hAnsi="Book Antiqua"/>
          <w:b/>
          <w:sz w:val="21"/>
          <w:szCs w:val="21"/>
        </w:rPr>
        <w:t xml:space="preserve">Délegyháza Község Önkormányzata Képviselő-testületének </w:t>
      </w:r>
    </w:p>
    <w:p w:rsidR="007E54C0" w:rsidRPr="007E54C0" w:rsidRDefault="007E54C0">
      <w:pPr>
        <w:pStyle w:val="Szvegtrzs"/>
        <w:spacing w:after="0" w:line="240" w:lineRule="auto"/>
        <w:jc w:val="center"/>
        <w:rPr>
          <w:rFonts w:ascii="Book Antiqua" w:hAnsi="Book Antiqua"/>
          <w:b/>
          <w:sz w:val="21"/>
          <w:szCs w:val="21"/>
        </w:rPr>
      </w:pPr>
    </w:p>
    <w:p w:rsidR="006E421E" w:rsidRPr="007E54C0" w:rsidRDefault="00BE1DD4">
      <w:pPr>
        <w:pStyle w:val="Szvegtrzs"/>
        <w:spacing w:after="0" w:line="240" w:lineRule="auto"/>
        <w:jc w:val="center"/>
        <w:rPr>
          <w:rFonts w:ascii="Book Antiqua" w:hAnsi="Book Antiqua"/>
          <w:b/>
          <w:sz w:val="21"/>
          <w:szCs w:val="21"/>
        </w:rPr>
      </w:pPr>
      <w:r w:rsidRPr="007E54C0">
        <w:rPr>
          <w:rFonts w:ascii="Book Antiqua" w:hAnsi="Book Antiqua"/>
          <w:b/>
          <w:sz w:val="21"/>
          <w:szCs w:val="21"/>
        </w:rPr>
        <w:t>21/2022. (X. 26.) önkormányzati rendelete</w:t>
      </w:r>
    </w:p>
    <w:p w:rsidR="006E421E" w:rsidRPr="007E54C0" w:rsidRDefault="00BE1DD4">
      <w:pPr>
        <w:pStyle w:val="Szvegtrzs"/>
        <w:spacing w:before="240" w:after="480" w:line="240" w:lineRule="auto"/>
        <w:jc w:val="center"/>
        <w:rPr>
          <w:rFonts w:ascii="Book Antiqua" w:hAnsi="Book Antiqua"/>
          <w:b/>
          <w:bCs/>
          <w:sz w:val="21"/>
          <w:szCs w:val="21"/>
        </w:rPr>
      </w:pPr>
      <w:proofErr w:type="gramStart"/>
      <w:r w:rsidRPr="007E54C0">
        <w:rPr>
          <w:rFonts w:ascii="Book Antiqua" w:hAnsi="Book Antiqua"/>
          <w:b/>
          <w:bCs/>
          <w:sz w:val="21"/>
          <w:szCs w:val="21"/>
        </w:rPr>
        <w:t>az</w:t>
      </w:r>
      <w:proofErr w:type="gramEnd"/>
      <w:r w:rsidRPr="007E54C0">
        <w:rPr>
          <w:rFonts w:ascii="Book Antiqua" w:hAnsi="Book Antiqua"/>
          <w:b/>
          <w:bCs/>
          <w:sz w:val="21"/>
          <w:szCs w:val="21"/>
        </w:rPr>
        <w:t xml:space="preserve"> építményadóról</w:t>
      </w:r>
    </w:p>
    <w:p w:rsidR="006E421E" w:rsidRPr="007E54C0" w:rsidRDefault="00BE1DD4">
      <w:pPr>
        <w:pStyle w:val="Szvegtrzs"/>
        <w:spacing w:before="220" w:after="0" w:line="240" w:lineRule="auto"/>
        <w:jc w:val="both"/>
        <w:rPr>
          <w:rFonts w:ascii="Book Antiqua" w:hAnsi="Book Antiqua"/>
          <w:sz w:val="21"/>
          <w:szCs w:val="21"/>
        </w:rPr>
      </w:pPr>
      <w:r w:rsidRPr="007E54C0">
        <w:rPr>
          <w:rFonts w:ascii="Book Antiqua" w:hAnsi="Book Antiqua"/>
          <w:sz w:val="21"/>
          <w:szCs w:val="21"/>
        </w:rPr>
        <w:t>Délegyháza Község Önkormányzat Képviselő-testülete a helyi adóról szóló 1990. évi C. törvény 1. § (1) bekezdésében kapott felhatalmazás alapján, az Alaptörvény 32. cikk (1) bekezdés a) és h) pontjában meghatározott feladatkörében eljárva következőket rendeli el:</w:t>
      </w:r>
    </w:p>
    <w:p w:rsidR="006E421E" w:rsidRPr="007E54C0" w:rsidRDefault="00BE1DD4">
      <w:pPr>
        <w:pStyle w:val="Szvegtrzs"/>
        <w:spacing w:before="280" w:after="0" w:line="240" w:lineRule="auto"/>
        <w:jc w:val="center"/>
        <w:rPr>
          <w:rFonts w:ascii="Book Antiqua" w:hAnsi="Book Antiqua"/>
          <w:b/>
          <w:bCs/>
          <w:sz w:val="21"/>
          <w:szCs w:val="21"/>
        </w:rPr>
      </w:pPr>
      <w:r w:rsidRPr="007E54C0">
        <w:rPr>
          <w:rFonts w:ascii="Book Antiqua" w:hAnsi="Book Antiqua"/>
          <w:b/>
          <w:bCs/>
          <w:sz w:val="21"/>
          <w:szCs w:val="21"/>
        </w:rPr>
        <w:t>1. A rendelet hatálya</w:t>
      </w:r>
    </w:p>
    <w:p w:rsidR="006E421E" w:rsidRPr="007E54C0" w:rsidRDefault="00BE1DD4">
      <w:pPr>
        <w:pStyle w:val="Szvegtrzs"/>
        <w:spacing w:before="240" w:after="240" w:line="240" w:lineRule="auto"/>
        <w:jc w:val="center"/>
        <w:rPr>
          <w:rFonts w:ascii="Book Antiqua" w:hAnsi="Book Antiqua"/>
          <w:b/>
          <w:bCs/>
          <w:sz w:val="21"/>
          <w:szCs w:val="21"/>
        </w:rPr>
      </w:pPr>
      <w:r w:rsidRPr="007E54C0">
        <w:rPr>
          <w:rFonts w:ascii="Book Antiqua" w:hAnsi="Book Antiqua"/>
          <w:b/>
          <w:bCs/>
          <w:sz w:val="21"/>
          <w:szCs w:val="21"/>
        </w:rPr>
        <w:t>1. §</w:t>
      </w:r>
    </w:p>
    <w:p w:rsidR="006E421E" w:rsidRPr="007E54C0" w:rsidRDefault="00BE1DD4">
      <w:pPr>
        <w:pStyle w:val="Szvegtrzs"/>
        <w:spacing w:after="0" w:line="240" w:lineRule="auto"/>
        <w:jc w:val="both"/>
        <w:rPr>
          <w:rFonts w:ascii="Book Antiqua" w:hAnsi="Book Antiqua"/>
          <w:sz w:val="21"/>
          <w:szCs w:val="21"/>
        </w:rPr>
      </w:pPr>
      <w:r w:rsidRPr="007E54C0">
        <w:rPr>
          <w:rFonts w:ascii="Book Antiqua" w:hAnsi="Book Antiqua"/>
          <w:sz w:val="21"/>
          <w:szCs w:val="21"/>
        </w:rPr>
        <w:t>A rendelet hatálya Délegyháza község teljes közigazgatási területére kiterjed.</w:t>
      </w:r>
    </w:p>
    <w:p w:rsidR="006E421E" w:rsidRPr="007E54C0" w:rsidRDefault="00BE1DD4">
      <w:pPr>
        <w:pStyle w:val="Szvegtrzs"/>
        <w:spacing w:before="240" w:after="240" w:line="240" w:lineRule="auto"/>
        <w:jc w:val="center"/>
        <w:rPr>
          <w:rFonts w:ascii="Book Antiqua" w:hAnsi="Book Antiqua"/>
          <w:b/>
          <w:bCs/>
          <w:sz w:val="21"/>
          <w:szCs w:val="21"/>
        </w:rPr>
      </w:pPr>
      <w:r w:rsidRPr="007E54C0">
        <w:rPr>
          <w:rFonts w:ascii="Book Antiqua" w:hAnsi="Book Antiqua"/>
          <w:b/>
          <w:bCs/>
          <w:sz w:val="21"/>
          <w:szCs w:val="21"/>
        </w:rPr>
        <w:t>2. §</w:t>
      </w:r>
    </w:p>
    <w:p w:rsidR="006E421E" w:rsidRPr="007E54C0" w:rsidRDefault="00BE1DD4">
      <w:pPr>
        <w:pStyle w:val="Szvegtrzs"/>
        <w:spacing w:after="0" w:line="240" w:lineRule="auto"/>
        <w:jc w:val="both"/>
        <w:rPr>
          <w:rFonts w:ascii="Book Antiqua" w:hAnsi="Book Antiqua"/>
          <w:sz w:val="21"/>
          <w:szCs w:val="21"/>
        </w:rPr>
      </w:pPr>
      <w:r w:rsidRPr="007E54C0">
        <w:rPr>
          <w:rFonts w:ascii="Book Antiqua" w:hAnsi="Book Antiqua"/>
          <w:sz w:val="21"/>
          <w:szCs w:val="21"/>
        </w:rPr>
        <w:t>Az önkormányzat az építményadót határozatlan időre vezeti be.</w:t>
      </w:r>
    </w:p>
    <w:p w:rsidR="006E421E" w:rsidRPr="007E54C0" w:rsidRDefault="00BE1DD4">
      <w:pPr>
        <w:pStyle w:val="Szvegtrzs"/>
        <w:spacing w:before="280" w:after="0" w:line="240" w:lineRule="auto"/>
        <w:jc w:val="center"/>
        <w:rPr>
          <w:rFonts w:ascii="Book Antiqua" w:hAnsi="Book Antiqua"/>
          <w:b/>
          <w:bCs/>
          <w:sz w:val="21"/>
          <w:szCs w:val="21"/>
        </w:rPr>
      </w:pPr>
      <w:r w:rsidRPr="007E54C0">
        <w:rPr>
          <w:rFonts w:ascii="Book Antiqua" w:hAnsi="Book Antiqua"/>
          <w:b/>
          <w:bCs/>
          <w:sz w:val="21"/>
          <w:szCs w:val="21"/>
        </w:rPr>
        <w:t>2. Adókötelezettség</w:t>
      </w:r>
    </w:p>
    <w:p w:rsidR="006E421E" w:rsidRPr="007E54C0" w:rsidRDefault="00BE1DD4">
      <w:pPr>
        <w:pStyle w:val="Szvegtrzs"/>
        <w:spacing w:before="240" w:after="240" w:line="240" w:lineRule="auto"/>
        <w:jc w:val="center"/>
        <w:rPr>
          <w:rFonts w:ascii="Book Antiqua" w:hAnsi="Book Antiqua"/>
          <w:b/>
          <w:bCs/>
          <w:sz w:val="21"/>
          <w:szCs w:val="21"/>
        </w:rPr>
      </w:pPr>
      <w:r w:rsidRPr="007E54C0">
        <w:rPr>
          <w:rFonts w:ascii="Book Antiqua" w:hAnsi="Book Antiqua"/>
          <w:b/>
          <w:bCs/>
          <w:sz w:val="21"/>
          <w:szCs w:val="21"/>
        </w:rPr>
        <w:t>3. §</w:t>
      </w:r>
    </w:p>
    <w:p w:rsidR="006E421E" w:rsidRPr="007E54C0" w:rsidRDefault="00BE1DD4">
      <w:pPr>
        <w:pStyle w:val="Szvegtrzs"/>
        <w:spacing w:after="0" w:line="240" w:lineRule="auto"/>
        <w:jc w:val="both"/>
        <w:rPr>
          <w:rFonts w:ascii="Book Antiqua" w:hAnsi="Book Antiqua"/>
          <w:sz w:val="21"/>
          <w:szCs w:val="21"/>
        </w:rPr>
      </w:pPr>
      <w:r w:rsidRPr="007E54C0">
        <w:rPr>
          <w:rFonts w:ascii="Book Antiqua" w:hAnsi="Book Antiqua"/>
          <w:sz w:val="21"/>
          <w:szCs w:val="21"/>
        </w:rPr>
        <w:t xml:space="preserve">Adóköteles az önkormányzat illetékességi területén lévő építmények közül a lakás és a nem lakás céljára szolgáló épület, épületrész (a továbbiakban együtt: építmény). Az adókötelezettség tekintetében a helyi adókról szóló 1990. évi C. törvény (a továbbiakban: </w:t>
      </w:r>
      <w:proofErr w:type="spellStart"/>
      <w:r w:rsidRPr="007E54C0">
        <w:rPr>
          <w:rFonts w:ascii="Book Antiqua" w:hAnsi="Book Antiqua"/>
          <w:sz w:val="21"/>
          <w:szCs w:val="21"/>
        </w:rPr>
        <w:t>Htv</w:t>
      </w:r>
      <w:proofErr w:type="spellEnd"/>
      <w:r w:rsidRPr="007E54C0">
        <w:rPr>
          <w:rFonts w:ascii="Book Antiqua" w:hAnsi="Book Antiqua"/>
          <w:sz w:val="21"/>
          <w:szCs w:val="21"/>
        </w:rPr>
        <w:t>.) 11. §–</w:t>
      </w:r>
      <w:proofErr w:type="spellStart"/>
      <w:r w:rsidRPr="007E54C0">
        <w:rPr>
          <w:rFonts w:ascii="Book Antiqua" w:hAnsi="Book Antiqua"/>
          <w:sz w:val="21"/>
          <w:szCs w:val="21"/>
        </w:rPr>
        <w:t>ában</w:t>
      </w:r>
      <w:proofErr w:type="spellEnd"/>
      <w:r w:rsidRPr="007E54C0">
        <w:rPr>
          <w:rFonts w:ascii="Book Antiqua" w:hAnsi="Book Antiqua"/>
          <w:sz w:val="21"/>
          <w:szCs w:val="21"/>
        </w:rPr>
        <w:t xml:space="preserve"> foglaltak irányadók.</w:t>
      </w:r>
    </w:p>
    <w:p w:rsidR="006E421E" w:rsidRPr="007E54C0" w:rsidRDefault="00BE1DD4">
      <w:pPr>
        <w:pStyle w:val="Szvegtrzs"/>
        <w:spacing w:before="280" w:after="0" w:line="240" w:lineRule="auto"/>
        <w:jc w:val="center"/>
        <w:rPr>
          <w:rFonts w:ascii="Book Antiqua" w:hAnsi="Book Antiqua"/>
          <w:b/>
          <w:bCs/>
          <w:sz w:val="21"/>
          <w:szCs w:val="21"/>
        </w:rPr>
      </w:pPr>
      <w:r w:rsidRPr="007E54C0">
        <w:rPr>
          <w:rFonts w:ascii="Book Antiqua" w:hAnsi="Book Antiqua"/>
          <w:b/>
          <w:bCs/>
          <w:sz w:val="21"/>
          <w:szCs w:val="21"/>
        </w:rPr>
        <w:t>3. Az adó alanya</w:t>
      </w:r>
    </w:p>
    <w:p w:rsidR="006E421E" w:rsidRPr="007E54C0" w:rsidRDefault="00BE1DD4">
      <w:pPr>
        <w:pStyle w:val="Szvegtrzs"/>
        <w:spacing w:before="240" w:after="240" w:line="240" w:lineRule="auto"/>
        <w:jc w:val="center"/>
        <w:rPr>
          <w:rFonts w:ascii="Book Antiqua" w:hAnsi="Book Antiqua"/>
          <w:b/>
          <w:bCs/>
          <w:sz w:val="21"/>
          <w:szCs w:val="21"/>
        </w:rPr>
      </w:pPr>
      <w:r w:rsidRPr="007E54C0">
        <w:rPr>
          <w:rFonts w:ascii="Book Antiqua" w:hAnsi="Book Antiqua"/>
          <w:b/>
          <w:bCs/>
          <w:sz w:val="21"/>
          <w:szCs w:val="21"/>
        </w:rPr>
        <w:t>4. §</w:t>
      </w:r>
    </w:p>
    <w:p w:rsidR="006E421E" w:rsidRPr="007E54C0" w:rsidRDefault="00BE1DD4">
      <w:pPr>
        <w:pStyle w:val="Szvegtrzs"/>
        <w:spacing w:after="0" w:line="240" w:lineRule="auto"/>
        <w:jc w:val="both"/>
        <w:rPr>
          <w:rFonts w:ascii="Book Antiqua" w:hAnsi="Book Antiqua"/>
          <w:sz w:val="21"/>
          <w:szCs w:val="21"/>
        </w:rPr>
      </w:pPr>
      <w:r w:rsidRPr="007E54C0">
        <w:rPr>
          <w:rFonts w:ascii="Book Antiqua" w:hAnsi="Book Antiqua"/>
          <w:sz w:val="21"/>
          <w:szCs w:val="21"/>
        </w:rPr>
        <w:t xml:space="preserve">Az adó alanya tekintetében a </w:t>
      </w:r>
      <w:proofErr w:type="spellStart"/>
      <w:r w:rsidRPr="007E54C0">
        <w:rPr>
          <w:rFonts w:ascii="Book Antiqua" w:hAnsi="Book Antiqua"/>
          <w:sz w:val="21"/>
          <w:szCs w:val="21"/>
        </w:rPr>
        <w:t>Htv</w:t>
      </w:r>
      <w:proofErr w:type="spellEnd"/>
      <w:r w:rsidRPr="007E54C0">
        <w:rPr>
          <w:rFonts w:ascii="Book Antiqua" w:hAnsi="Book Antiqua"/>
          <w:sz w:val="21"/>
          <w:szCs w:val="21"/>
        </w:rPr>
        <w:t>. 12. §</w:t>
      </w:r>
      <w:proofErr w:type="spellStart"/>
      <w:r w:rsidRPr="007E54C0">
        <w:rPr>
          <w:rFonts w:ascii="Book Antiqua" w:hAnsi="Book Antiqua"/>
          <w:sz w:val="21"/>
          <w:szCs w:val="21"/>
        </w:rPr>
        <w:t>-ában</w:t>
      </w:r>
      <w:proofErr w:type="spellEnd"/>
      <w:r w:rsidRPr="007E54C0">
        <w:rPr>
          <w:rFonts w:ascii="Book Antiqua" w:hAnsi="Book Antiqua"/>
          <w:sz w:val="21"/>
          <w:szCs w:val="21"/>
        </w:rPr>
        <w:t xml:space="preserve"> foglaltak az irányadók.</w:t>
      </w:r>
    </w:p>
    <w:p w:rsidR="006E421E" w:rsidRPr="007E54C0" w:rsidRDefault="00BE1DD4">
      <w:pPr>
        <w:pStyle w:val="Szvegtrzs"/>
        <w:spacing w:before="280" w:after="0" w:line="240" w:lineRule="auto"/>
        <w:jc w:val="center"/>
        <w:rPr>
          <w:rFonts w:ascii="Book Antiqua" w:hAnsi="Book Antiqua"/>
          <w:b/>
          <w:bCs/>
          <w:sz w:val="21"/>
          <w:szCs w:val="21"/>
        </w:rPr>
      </w:pPr>
      <w:r w:rsidRPr="007E54C0">
        <w:rPr>
          <w:rFonts w:ascii="Book Antiqua" w:hAnsi="Book Antiqua"/>
          <w:b/>
          <w:bCs/>
          <w:sz w:val="21"/>
          <w:szCs w:val="21"/>
        </w:rPr>
        <w:t>4. Az adókötelezettség keletkezése és megszűnése</w:t>
      </w:r>
    </w:p>
    <w:p w:rsidR="006E421E" w:rsidRPr="007E54C0" w:rsidRDefault="00BE1DD4">
      <w:pPr>
        <w:pStyle w:val="Szvegtrzs"/>
        <w:spacing w:before="240" w:after="240" w:line="240" w:lineRule="auto"/>
        <w:jc w:val="center"/>
        <w:rPr>
          <w:rFonts w:ascii="Book Antiqua" w:hAnsi="Book Antiqua"/>
          <w:b/>
          <w:bCs/>
          <w:sz w:val="21"/>
          <w:szCs w:val="21"/>
        </w:rPr>
      </w:pPr>
      <w:r w:rsidRPr="007E54C0">
        <w:rPr>
          <w:rFonts w:ascii="Book Antiqua" w:hAnsi="Book Antiqua"/>
          <w:b/>
          <w:bCs/>
          <w:sz w:val="21"/>
          <w:szCs w:val="21"/>
        </w:rPr>
        <w:t>5. §</w:t>
      </w:r>
    </w:p>
    <w:p w:rsidR="006E421E" w:rsidRPr="007E54C0" w:rsidRDefault="00BE1DD4">
      <w:pPr>
        <w:pStyle w:val="Szvegtrzs"/>
        <w:spacing w:after="0" w:line="240" w:lineRule="auto"/>
        <w:jc w:val="both"/>
        <w:rPr>
          <w:rFonts w:ascii="Book Antiqua" w:hAnsi="Book Antiqua"/>
          <w:sz w:val="21"/>
          <w:szCs w:val="21"/>
        </w:rPr>
      </w:pPr>
      <w:r w:rsidRPr="007E54C0">
        <w:rPr>
          <w:rFonts w:ascii="Book Antiqua" w:hAnsi="Book Antiqua"/>
          <w:sz w:val="21"/>
          <w:szCs w:val="21"/>
        </w:rPr>
        <w:t xml:space="preserve">Az adókötelezettség keletkezésére, változására és megszűnésére a </w:t>
      </w:r>
      <w:proofErr w:type="spellStart"/>
      <w:r w:rsidRPr="007E54C0">
        <w:rPr>
          <w:rFonts w:ascii="Book Antiqua" w:hAnsi="Book Antiqua"/>
          <w:sz w:val="21"/>
          <w:szCs w:val="21"/>
        </w:rPr>
        <w:t>Htv</w:t>
      </w:r>
      <w:proofErr w:type="spellEnd"/>
      <w:r w:rsidRPr="007E54C0">
        <w:rPr>
          <w:rFonts w:ascii="Book Antiqua" w:hAnsi="Book Antiqua"/>
          <w:sz w:val="21"/>
          <w:szCs w:val="21"/>
        </w:rPr>
        <w:t>. 14. §</w:t>
      </w:r>
      <w:proofErr w:type="spellStart"/>
      <w:r w:rsidRPr="007E54C0">
        <w:rPr>
          <w:rFonts w:ascii="Book Antiqua" w:hAnsi="Book Antiqua"/>
          <w:sz w:val="21"/>
          <w:szCs w:val="21"/>
        </w:rPr>
        <w:t>-ban</w:t>
      </w:r>
      <w:proofErr w:type="spellEnd"/>
      <w:r w:rsidRPr="007E54C0">
        <w:rPr>
          <w:rFonts w:ascii="Book Antiqua" w:hAnsi="Book Antiqua"/>
          <w:sz w:val="21"/>
          <w:szCs w:val="21"/>
        </w:rPr>
        <w:t xml:space="preserve"> leírtak alkalmazandók.</w:t>
      </w:r>
    </w:p>
    <w:p w:rsidR="006E421E" w:rsidRPr="007E54C0" w:rsidRDefault="00BE1DD4">
      <w:pPr>
        <w:pStyle w:val="Szvegtrzs"/>
        <w:spacing w:before="280" w:after="0" w:line="240" w:lineRule="auto"/>
        <w:jc w:val="center"/>
        <w:rPr>
          <w:rFonts w:ascii="Book Antiqua" w:hAnsi="Book Antiqua"/>
          <w:b/>
          <w:bCs/>
          <w:sz w:val="21"/>
          <w:szCs w:val="21"/>
        </w:rPr>
      </w:pPr>
      <w:r w:rsidRPr="007E54C0">
        <w:rPr>
          <w:rFonts w:ascii="Book Antiqua" w:hAnsi="Book Antiqua"/>
          <w:b/>
          <w:bCs/>
          <w:sz w:val="21"/>
          <w:szCs w:val="21"/>
        </w:rPr>
        <w:t>5. Az adó alapja</w:t>
      </w:r>
    </w:p>
    <w:p w:rsidR="006E421E" w:rsidRPr="007E54C0" w:rsidRDefault="00BE1DD4">
      <w:pPr>
        <w:pStyle w:val="Szvegtrzs"/>
        <w:spacing w:before="240" w:after="240" w:line="240" w:lineRule="auto"/>
        <w:jc w:val="center"/>
        <w:rPr>
          <w:rFonts w:ascii="Book Antiqua" w:hAnsi="Book Antiqua"/>
          <w:b/>
          <w:bCs/>
          <w:sz w:val="21"/>
          <w:szCs w:val="21"/>
        </w:rPr>
      </w:pPr>
      <w:r w:rsidRPr="007E54C0">
        <w:rPr>
          <w:rFonts w:ascii="Book Antiqua" w:hAnsi="Book Antiqua"/>
          <w:b/>
          <w:bCs/>
          <w:sz w:val="21"/>
          <w:szCs w:val="21"/>
        </w:rPr>
        <w:t>6. §</w:t>
      </w:r>
    </w:p>
    <w:p w:rsidR="006E421E" w:rsidRPr="007E54C0" w:rsidRDefault="00BE1DD4">
      <w:pPr>
        <w:pStyle w:val="Szvegtrzs"/>
        <w:spacing w:after="0" w:line="240" w:lineRule="auto"/>
        <w:rPr>
          <w:rFonts w:ascii="Book Antiqua" w:hAnsi="Book Antiqua"/>
          <w:sz w:val="21"/>
          <w:szCs w:val="21"/>
        </w:rPr>
      </w:pPr>
      <w:r w:rsidRPr="007E54C0">
        <w:rPr>
          <w:rFonts w:ascii="Book Antiqua" w:hAnsi="Book Antiqua"/>
          <w:sz w:val="21"/>
          <w:szCs w:val="21"/>
        </w:rPr>
        <w:t>Az adó alapja az építmény m</w:t>
      </w:r>
      <w:r w:rsidRPr="007E54C0">
        <w:rPr>
          <w:rFonts w:ascii="Book Antiqua" w:hAnsi="Book Antiqua"/>
          <w:sz w:val="21"/>
          <w:szCs w:val="21"/>
          <w:vertAlign w:val="superscript"/>
        </w:rPr>
        <w:t>2</w:t>
      </w:r>
      <w:r w:rsidRPr="007E54C0">
        <w:rPr>
          <w:rFonts w:ascii="Book Antiqua" w:hAnsi="Book Antiqua"/>
          <w:sz w:val="21"/>
          <w:szCs w:val="21"/>
        </w:rPr>
        <w:t>-ben számított hasznos alapterülete.</w:t>
      </w:r>
    </w:p>
    <w:p w:rsidR="006E421E" w:rsidRPr="007E54C0" w:rsidRDefault="00BE1DD4">
      <w:pPr>
        <w:pStyle w:val="Szvegtrzs"/>
        <w:spacing w:before="280" w:after="0" w:line="240" w:lineRule="auto"/>
        <w:jc w:val="center"/>
        <w:rPr>
          <w:rFonts w:ascii="Book Antiqua" w:hAnsi="Book Antiqua"/>
          <w:b/>
          <w:bCs/>
          <w:sz w:val="21"/>
          <w:szCs w:val="21"/>
        </w:rPr>
      </w:pPr>
      <w:r w:rsidRPr="007E54C0">
        <w:rPr>
          <w:rFonts w:ascii="Book Antiqua" w:hAnsi="Book Antiqua"/>
          <w:b/>
          <w:bCs/>
          <w:sz w:val="21"/>
          <w:szCs w:val="21"/>
        </w:rPr>
        <w:t>6. Az adó mértéke</w:t>
      </w:r>
    </w:p>
    <w:p w:rsidR="006E421E" w:rsidRPr="007E54C0" w:rsidRDefault="00BE1DD4">
      <w:pPr>
        <w:pStyle w:val="Szvegtrzs"/>
        <w:spacing w:before="240" w:after="240" w:line="240" w:lineRule="auto"/>
        <w:jc w:val="center"/>
        <w:rPr>
          <w:rFonts w:ascii="Book Antiqua" w:hAnsi="Book Antiqua"/>
          <w:b/>
          <w:bCs/>
          <w:sz w:val="21"/>
          <w:szCs w:val="21"/>
        </w:rPr>
      </w:pPr>
      <w:r w:rsidRPr="007E54C0">
        <w:rPr>
          <w:rFonts w:ascii="Book Antiqua" w:hAnsi="Book Antiqua"/>
          <w:b/>
          <w:bCs/>
          <w:sz w:val="21"/>
          <w:szCs w:val="21"/>
        </w:rPr>
        <w:t>7. §</w:t>
      </w:r>
    </w:p>
    <w:p w:rsidR="006E421E" w:rsidRPr="007E54C0" w:rsidRDefault="00BE1DD4">
      <w:pPr>
        <w:pStyle w:val="Szvegtrzs"/>
        <w:spacing w:after="0" w:line="240" w:lineRule="auto"/>
        <w:jc w:val="both"/>
        <w:rPr>
          <w:rFonts w:ascii="Book Antiqua" w:hAnsi="Book Antiqua"/>
          <w:sz w:val="21"/>
          <w:szCs w:val="21"/>
        </w:rPr>
      </w:pPr>
      <w:r w:rsidRPr="007E54C0">
        <w:rPr>
          <w:rFonts w:ascii="Book Antiqua" w:hAnsi="Book Antiqua"/>
          <w:sz w:val="21"/>
          <w:szCs w:val="21"/>
        </w:rPr>
        <w:t>(1) Az adó évi mértéke az építmény hasznos alapterületének nagysága alapján sávos.</w:t>
      </w:r>
    </w:p>
    <w:p w:rsidR="006E421E" w:rsidRPr="007E54C0" w:rsidRDefault="00BE1DD4">
      <w:pPr>
        <w:pStyle w:val="Szvegtrzs"/>
        <w:spacing w:before="240" w:after="0" w:line="240" w:lineRule="auto"/>
        <w:jc w:val="both"/>
        <w:rPr>
          <w:rFonts w:ascii="Book Antiqua" w:hAnsi="Book Antiqua"/>
          <w:sz w:val="21"/>
          <w:szCs w:val="21"/>
        </w:rPr>
      </w:pPr>
      <w:r w:rsidRPr="007E54C0">
        <w:rPr>
          <w:rFonts w:ascii="Book Antiqua" w:hAnsi="Book Antiqua"/>
          <w:sz w:val="21"/>
          <w:szCs w:val="21"/>
        </w:rPr>
        <w:t>(2) Az adó évi mértéke:</w:t>
      </w:r>
    </w:p>
    <w:p w:rsidR="006E421E" w:rsidRPr="007E54C0" w:rsidRDefault="00BE1DD4">
      <w:pPr>
        <w:pStyle w:val="Szvegtrzs"/>
        <w:spacing w:after="0" w:line="240" w:lineRule="auto"/>
        <w:ind w:left="580" w:hanging="560"/>
        <w:jc w:val="both"/>
        <w:rPr>
          <w:rFonts w:ascii="Book Antiqua" w:hAnsi="Book Antiqua"/>
          <w:sz w:val="21"/>
          <w:szCs w:val="21"/>
        </w:rPr>
      </w:pPr>
      <w:proofErr w:type="gramStart"/>
      <w:r w:rsidRPr="007E54C0">
        <w:rPr>
          <w:rFonts w:ascii="Book Antiqua" w:hAnsi="Book Antiqua"/>
          <w:i/>
          <w:iCs/>
          <w:sz w:val="21"/>
          <w:szCs w:val="21"/>
        </w:rPr>
        <w:lastRenderedPageBreak/>
        <w:t>a</w:t>
      </w:r>
      <w:proofErr w:type="gramEnd"/>
      <w:r w:rsidRPr="007E54C0">
        <w:rPr>
          <w:rFonts w:ascii="Book Antiqua" w:hAnsi="Book Antiqua"/>
          <w:i/>
          <w:iCs/>
          <w:sz w:val="21"/>
          <w:szCs w:val="21"/>
        </w:rPr>
        <w:t>)</w:t>
      </w:r>
      <w:r w:rsidRPr="007E54C0">
        <w:rPr>
          <w:rFonts w:ascii="Book Antiqua" w:hAnsi="Book Antiqua"/>
          <w:sz w:val="21"/>
          <w:szCs w:val="21"/>
        </w:rPr>
        <w:tab/>
      </w:r>
      <w:r w:rsidRPr="007E54C0">
        <w:rPr>
          <w:rStyle w:val="FootnoteAnchor"/>
          <w:rFonts w:ascii="Book Antiqua" w:hAnsi="Book Antiqua"/>
          <w:sz w:val="21"/>
          <w:szCs w:val="21"/>
        </w:rPr>
        <w:footnoteReference w:id="1"/>
      </w:r>
      <w:r w:rsidRPr="007E54C0">
        <w:rPr>
          <w:rFonts w:ascii="Book Antiqua" w:hAnsi="Book Antiqua"/>
          <w:sz w:val="21"/>
          <w:szCs w:val="21"/>
        </w:rPr>
        <w:t>0-50 m</w:t>
      </w:r>
      <w:r w:rsidRPr="007E54C0">
        <w:rPr>
          <w:rFonts w:ascii="Book Antiqua" w:hAnsi="Book Antiqua"/>
          <w:sz w:val="21"/>
          <w:szCs w:val="21"/>
          <w:vertAlign w:val="superscript"/>
        </w:rPr>
        <w:t>2</w:t>
      </w:r>
      <w:r w:rsidRPr="007E54C0">
        <w:rPr>
          <w:rFonts w:ascii="Book Antiqua" w:hAnsi="Book Antiqua"/>
          <w:sz w:val="21"/>
          <w:szCs w:val="21"/>
        </w:rPr>
        <w:t xml:space="preserve"> – </w:t>
      </w:r>
      <w:proofErr w:type="spellStart"/>
      <w:r w:rsidRPr="007E54C0">
        <w:rPr>
          <w:rFonts w:ascii="Book Antiqua" w:hAnsi="Book Antiqua"/>
          <w:sz w:val="21"/>
          <w:szCs w:val="21"/>
        </w:rPr>
        <w:t>ig</w:t>
      </w:r>
      <w:proofErr w:type="spellEnd"/>
      <w:r w:rsidRPr="007E54C0">
        <w:rPr>
          <w:rFonts w:ascii="Book Antiqua" w:hAnsi="Book Antiqua"/>
          <w:sz w:val="21"/>
          <w:szCs w:val="21"/>
        </w:rPr>
        <w:t xml:space="preserve"> 1.452,- Ft/ m</w:t>
      </w:r>
      <w:r w:rsidRPr="007E54C0">
        <w:rPr>
          <w:rFonts w:ascii="Book Antiqua" w:hAnsi="Book Antiqua"/>
          <w:sz w:val="21"/>
          <w:szCs w:val="21"/>
          <w:vertAlign w:val="superscript"/>
        </w:rPr>
        <w:t>2</w:t>
      </w:r>
      <w:r w:rsidRPr="007E54C0">
        <w:rPr>
          <w:rFonts w:ascii="Book Antiqua" w:hAnsi="Book Antiqua"/>
          <w:sz w:val="21"/>
          <w:szCs w:val="21"/>
        </w:rPr>
        <w:t>,</w:t>
      </w:r>
    </w:p>
    <w:p w:rsidR="006E421E" w:rsidRPr="007E54C0" w:rsidRDefault="00BE1DD4">
      <w:pPr>
        <w:pStyle w:val="Szvegtrzs"/>
        <w:spacing w:after="0" w:line="240" w:lineRule="auto"/>
        <w:ind w:left="580" w:hanging="560"/>
        <w:jc w:val="both"/>
        <w:rPr>
          <w:rFonts w:ascii="Book Antiqua" w:hAnsi="Book Antiqua"/>
          <w:sz w:val="21"/>
          <w:szCs w:val="21"/>
        </w:rPr>
      </w:pPr>
      <w:r w:rsidRPr="007E54C0">
        <w:rPr>
          <w:rFonts w:ascii="Book Antiqua" w:hAnsi="Book Antiqua"/>
          <w:i/>
          <w:iCs/>
          <w:sz w:val="21"/>
          <w:szCs w:val="21"/>
        </w:rPr>
        <w:t>b)</w:t>
      </w:r>
      <w:r w:rsidRPr="007E54C0">
        <w:rPr>
          <w:rFonts w:ascii="Book Antiqua" w:hAnsi="Book Antiqua"/>
          <w:sz w:val="21"/>
          <w:szCs w:val="21"/>
        </w:rPr>
        <w:tab/>
      </w:r>
      <w:r w:rsidRPr="007E54C0">
        <w:rPr>
          <w:rStyle w:val="FootnoteAnchor"/>
          <w:rFonts w:ascii="Book Antiqua" w:hAnsi="Book Antiqua"/>
          <w:sz w:val="21"/>
          <w:szCs w:val="21"/>
        </w:rPr>
        <w:footnoteReference w:id="2"/>
      </w:r>
      <w:r w:rsidRPr="007E54C0">
        <w:rPr>
          <w:rFonts w:ascii="Book Antiqua" w:hAnsi="Book Antiqua"/>
          <w:sz w:val="21"/>
          <w:szCs w:val="21"/>
        </w:rPr>
        <w:t>51-75 m</w:t>
      </w:r>
      <w:r w:rsidRPr="007E54C0">
        <w:rPr>
          <w:rFonts w:ascii="Book Antiqua" w:hAnsi="Book Antiqua"/>
          <w:sz w:val="21"/>
          <w:szCs w:val="21"/>
          <w:vertAlign w:val="superscript"/>
        </w:rPr>
        <w:t xml:space="preserve">2 </w:t>
      </w:r>
      <w:r w:rsidRPr="007E54C0">
        <w:rPr>
          <w:rFonts w:ascii="Book Antiqua" w:hAnsi="Book Antiqua"/>
          <w:sz w:val="21"/>
          <w:szCs w:val="21"/>
        </w:rPr>
        <w:t xml:space="preserve">– </w:t>
      </w:r>
      <w:proofErr w:type="spellStart"/>
      <w:r w:rsidRPr="007E54C0">
        <w:rPr>
          <w:rFonts w:ascii="Book Antiqua" w:hAnsi="Book Antiqua"/>
          <w:sz w:val="21"/>
          <w:szCs w:val="21"/>
        </w:rPr>
        <w:t>ig</w:t>
      </w:r>
      <w:proofErr w:type="spellEnd"/>
      <w:r w:rsidRPr="007E54C0">
        <w:rPr>
          <w:rFonts w:ascii="Book Antiqua" w:hAnsi="Book Antiqua"/>
          <w:sz w:val="21"/>
          <w:szCs w:val="21"/>
        </w:rPr>
        <w:t xml:space="preserve"> 72.600,- Ft és az 50 m</w:t>
      </w:r>
      <w:r w:rsidRPr="007E54C0">
        <w:rPr>
          <w:rFonts w:ascii="Book Antiqua" w:hAnsi="Book Antiqua"/>
          <w:sz w:val="21"/>
          <w:szCs w:val="21"/>
          <w:vertAlign w:val="superscript"/>
        </w:rPr>
        <w:t>2</w:t>
      </w:r>
      <w:r w:rsidRPr="007E54C0">
        <w:rPr>
          <w:rFonts w:ascii="Book Antiqua" w:hAnsi="Book Antiqua"/>
          <w:sz w:val="21"/>
          <w:szCs w:val="21"/>
        </w:rPr>
        <w:t>-en felüli részre x 1.056,- Ft/ m</w:t>
      </w:r>
      <w:r w:rsidRPr="007E54C0">
        <w:rPr>
          <w:rFonts w:ascii="Book Antiqua" w:hAnsi="Book Antiqua"/>
          <w:sz w:val="21"/>
          <w:szCs w:val="21"/>
          <w:vertAlign w:val="superscript"/>
        </w:rPr>
        <w:t>2</w:t>
      </w:r>
      <w:r w:rsidRPr="007E54C0">
        <w:rPr>
          <w:rFonts w:ascii="Book Antiqua" w:hAnsi="Book Antiqua"/>
          <w:sz w:val="21"/>
          <w:szCs w:val="21"/>
        </w:rPr>
        <w:t>,</w:t>
      </w:r>
    </w:p>
    <w:p w:rsidR="006E421E" w:rsidRPr="007E54C0" w:rsidRDefault="00BE1DD4">
      <w:pPr>
        <w:pStyle w:val="Szvegtrzs"/>
        <w:spacing w:after="0" w:line="240" w:lineRule="auto"/>
        <w:ind w:left="580" w:hanging="560"/>
        <w:jc w:val="both"/>
        <w:rPr>
          <w:rFonts w:ascii="Book Antiqua" w:hAnsi="Book Antiqua"/>
          <w:sz w:val="21"/>
          <w:szCs w:val="21"/>
        </w:rPr>
      </w:pPr>
      <w:r w:rsidRPr="007E54C0">
        <w:rPr>
          <w:rFonts w:ascii="Book Antiqua" w:hAnsi="Book Antiqua"/>
          <w:i/>
          <w:iCs/>
          <w:sz w:val="21"/>
          <w:szCs w:val="21"/>
        </w:rPr>
        <w:t>c)</w:t>
      </w:r>
      <w:r w:rsidRPr="007E54C0">
        <w:rPr>
          <w:rFonts w:ascii="Book Antiqua" w:hAnsi="Book Antiqua"/>
          <w:sz w:val="21"/>
          <w:szCs w:val="21"/>
        </w:rPr>
        <w:tab/>
      </w:r>
      <w:r w:rsidRPr="007E54C0">
        <w:rPr>
          <w:rStyle w:val="FootnoteAnchor"/>
          <w:rFonts w:ascii="Book Antiqua" w:hAnsi="Book Antiqua"/>
          <w:sz w:val="21"/>
          <w:szCs w:val="21"/>
        </w:rPr>
        <w:footnoteReference w:id="3"/>
      </w:r>
      <w:r w:rsidRPr="007E54C0">
        <w:rPr>
          <w:rFonts w:ascii="Book Antiqua" w:hAnsi="Book Antiqua"/>
          <w:sz w:val="21"/>
          <w:szCs w:val="21"/>
        </w:rPr>
        <w:t>76-100 m</w:t>
      </w:r>
      <w:r w:rsidRPr="007E54C0">
        <w:rPr>
          <w:rFonts w:ascii="Book Antiqua" w:hAnsi="Book Antiqua"/>
          <w:sz w:val="21"/>
          <w:szCs w:val="21"/>
          <w:vertAlign w:val="superscript"/>
        </w:rPr>
        <w:t>2</w:t>
      </w:r>
      <w:r w:rsidRPr="007E54C0">
        <w:rPr>
          <w:rFonts w:ascii="Book Antiqua" w:hAnsi="Book Antiqua"/>
          <w:sz w:val="21"/>
          <w:szCs w:val="21"/>
        </w:rPr>
        <w:t xml:space="preserve"> – </w:t>
      </w:r>
      <w:proofErr w:type="spellStart"/>
      <w:r w:rsidRPr="007E54C0">
        <w:rPr>
          <w:rFonts w:ascii="Book Antiqua" w:hAnsi="Book Antiqua"/>
          <w:sz w:val="21"/>
          <w:szCs w:val="21"/>
        </w:rPr>
        <w:t>ig</w:t>
      </w:r>
      <w:proofErr w:type="spellEnd"/>
      <w:r w:rsidRPr="007E54C0">
        <w:rPr>
          <w:rFonts w:ascii="Book Antiqua" w:hAnsi="Book Antiqua"/>
          <w:sz w:val="21"/>
          <w:szCs w:val="21"/>
        </w:rPr>
        <w:t xml:space="preserve"> 99.000,- Ft és a 75 m</w:t>
      </w:r>
      <w:r w:rsidRPr="007E54C0">
        <w:rPr>
          <w:rFonts w:ascii="Book Antiqua" w:hAnsi="Book Antiqua"/>
          <w:sz w:val="21"/>
          <w:szCs w:val="21"/>
          <w:vertAlign w:val="superscript"/>
        </w:rPr>
        <w:t>2</w:t>
      </w:r>
      <w:r w:rsidRPr="007E54C0">
        <w:rPr>
          <w:rFonts w:ascii="Book Antiqua" w:hAnsi="Book Antiqua"/>
          <w:sz w:val="21"/>
          <w:szCs w:val="21"/>
        </w:rPr>
        <w:t>-en felüli részre x 792,- Ft / m</w:t>
      </w:r>
      <w:r w:rsidRPr="007E54C0">
        <w:rPr>
          <w:rFonts w:ascii="Book Antiqua" w:hAnsi="Book Antiqua"/>
          <w:sz w:val="21"/>
          <w:szCs w:val="21"/>
          <w:vertAlign w:val="superscript"/>
        </w:rPr>
        <w:t>2</w:t>
      </w:r>
      <w:r w:rsidRPr="007E54C0">
        <w:rPr>
          <w:rFonts w:ascii="Book Antiqua" w:hAnsi="Book Antiqua"/>
          <w:sz w:val="21"/>
          <w:szCs w:val="21"/>
        </w:rPr>
        <w:t>,</w:t>
      </w:r>
    </w:p>
    <w:p w:rsidR="006E421E" w:rsidRPr="007E54C0" w:rsidRDefault="00BE1DD4">
      <w:pPr>
        <w:pStyle w:val="Szvegtrzs"/>
        <w:spacing w:after="0" w:line="240" w:lineRule="auto"/>
        <w:ind w:left="580" w:hanging="560"/>
        <w:jc w:val="both"/>
        <w:rPr>
          <w:rFonts w:ascii="Book Antiqua" w:hAnsi="Book Antiqua"/>
          <w:sz w:val="21"/>
          <w:szCs w:val="21"/>
        </w:rPr>
      </w:pPr>
      <w:r w:rsidRPr="007E54C0">
        <w:rPr>
          <w:rFonts w:ascii="Book Antiqua" w:hAnsi="Book Antiqua"/>
          <w:i/>
          <w:iCs/>
          <w:sz w:val="21"/>
          <w:szCs w:val="21"/>
        </w:rPr>
        <w:t>d)</w:t>
      </w:r>
      <w:r w:rsidRPr="007E54C0">
        <w:rPr>
          <w:rFonts w:ascii="Book Antiqua" w:hAnsi="Book Antiqua"/>
          <w:sz w:val="21"/>
          <w:szCs w:val="21"/>
        </w:rPr>
        <w:tab/>
      </w:r>
      <w:r w:rsidRPr="007E54C0">
        <w:rPr>
          <w:rStyle w:val="FootnoteAnchor"/>
          <w:rFonts w:ascii="Book Antiqua" w:hAnsi="Book Antiqua"/>
          <w:sz w:val="21"/>
          <w:szCs w:val="21"/>
        </w:rPr>
        <w:footnoteReference w:id="4"/>
      </w:r>
      <w:r w:rsidRPr="007E54C0">
        <w:rPr>
          <w:rFonts w:ascii="Book Antiqua" w:hAnsi="Book Antiqua"/>
          <w:sz w:val="21"/>
          <w:szCs w:val="21"/>
        </w:rPr>
        <w:t>101-150 m</w:t>
      </w:r>
      <w:r w:rsidRPr="007E54C0">
        <w:rPr>
          <w:rFonts w:ascii="Book Antiqua" w:hAnsi="Book Antiqua"/>
          <w:sz w:val="21"/>
          <w:szCs w:val="21"/>
          <w:vertAlign w:val="superscript"/>
        </w:rPr>
        <w:t>2</w:t>
      </w:r>
      <w:r w:rsidRPr="007E54C0">
        <w:rPr>
          <w:rFonts w:ascii="Book Antiqua" w:hAnsi="Book Antiqua"/>
          <w:sz w:val="21"/>
          <w:szCs w:val="21"/>
        </w:rPr>
        <w:t xml:space="preserve"> – </w:t>
      </w:r>
      <w:proofErr w:type="spellStart"/>
      <w:r w:rsidRPr="007E54C0">
        <w:rPr>
          <w:rFonts w:ascii="Book Antiqua" w:hAnsi="Book Antiqua"/>
          <w:sz w:val="21"/>
          <w:szCs w:val="21"/>
        </w:rPr>
        <w:t>ig</w:t>
      </w:r>
      <w:proofErr w:type="spellEnd"/>
      <w:r w:rsidRPr="007E54C0">
        <w:rPr>
          <w:rFonts w:ascii="Book Antiqua" w:hAnsi="Book Antiqua"/>
          <w:sz w:val="21"/>
          <w:szCs w:val="21"/>
        </w:rPr>
        <w:t xml:space="preserve"> 118.800,- Ft és a 100 m</w:t>
      </w:r>
      <w:r w:rsidRPr="007E54C0">
        <w:rPr>
          <w:rFonts w:ascii="Book Antiqua" w:hAnsi="Book Antiqua"/>
          <w:sz w:val="21"/>
          <w:szCs w:val="21"/>
          <w:vertAlign w:val="superscript"/>
        </w:rPr>
        <w:t>2</w:t>
      </w:r>
      <w:r w:rsidRPr="007E54C0">
        <w:rPr>
          <w:rFonts w:ascii="Book Antiqua" w:hAnsi="Book Antiqua"/>
          <w:sz w:val="21"/>
          <w:szCs w:val="21"/>
        </w:rPr>
        <w:t>-en felüli részre x 660,- Ft/ m</w:t>
      </w:r>
      <w:r w:rsidRPr="007E54C0">
        <w:rPr>
          <w:rFonts w:ascii="Book Antiqua" w:hAnsi="Book Antiqua"/>
          <w:sz w:val="21"/>
          <w:szCs w:val="21"/>
          <w:vertAlign w:val="superscript"/>
        </w:rPr>
        <w:t>2</w:t>
      </w:r>
      <w:r w:rsidRPr="007E54C0">
        <w:rPr>
          <w:rFonts w:ascii="Book Antiqua" w:hAnsi="Book Antiqua"/>
          <w:sz w:val="21"/>
          <w:szCs w:val="21"/>
        </w:rPr>
        <w:t>,</w:t>
      </w:r>
    </w:p>
    <w:p w:rsidR="006E421E" w:rsidRPr="007E54C0" w:rsidRDefault="00BE1DD4">
      <w:pPr>
        <w:pStyle w:val="Szvegtrzs"/>
        <w:spacing w:after="0" w:line="240" w:lineRule="auto"/>
        <w:ind w:left="580" w:hanging="560"/>
        <w:jc w:val="both"/>
        <w:rPr>
          <w:rFonts w:ascii="Book Antiqua" w:hAnsi="Book Antiqua"/>
          <w:sz w:val="21"/>
          <w:szCs w:val="21"/>
        </w:rPr>
      </w:pPr>
      <w:proofErr w:type="gramStart"/>
      <w:r w:rsidRPr="007E54C0">
        <w:rPr>
          <w:rFonts w:ascii="Book Antiqua" w:hAnsi="Book Antiqua"/>
          <w:i/>
          <w:iCs/>
          <w:sz w:val="21"/>
          <w:szCs w:val="21"/>
        </w:rPr>
        <w:t>e</w:t>
      </w:r>
      <w:proofErr w:type="gramEnd"/>
      <w:r w:rsidRPr="007E54C0">
        <w:rPr>
          <w:rFonts w:ascii="Book Antiqua" w:hAnsi="Book Antiqua"/>
          <w:i/>
          <w:iCs/>
          <w:sz w:val="21"/>
          <w:szCs w:val="21"/>
        </w:rPr>
        <w:t>)</w:t>
      </w:r>
      <w:r w:rsidRPr="007E54C0">
        <w:rPr>
          <w:rFonts w:ascii="Book Antiqua" w:hAnsi="Book Antiqua"/>
          <w:sz w:val="21"/>
          <w:szCs w:val="21"/>
        </w:rPr>
        <w:tab/>
      </w:r>
      <w:r w:rsidRPr="007E54C0">
        <w:rPr>
          <w:rStyle w:val="FootnoteAnchor"/>
          <w:rFonts w:ascii="Book Antiqua" w:hAnsi="Book Antiqua"/>
          <w:sz w:val="21"/>
          <w:szCs w:val="21"/>
        </w:rPr>
        <w:footnoteReference w:id="5"/>
      </w:r>
      <w:r w:rsidRPr="007E54C0">
        <w:rPr>
          <w:rFonts w:ascii="Book Antiqua" w:hAnsi="Book Antiqua"/>
          <w:sz w:val="21"/>
          <w:szCs w:val="21"/>
        </w:rPr>
        <w:t>151 m</w:t>
      </w:r>
      <w:r w:rsidRPr="007E54C0">
        <w:rPr>
          <w:rFonts w:ascii="Book Antiqua" w:hAnsi="Book Antiqua"/>
          <w:sz w:val="21"/>
          <w:szCs w:val="21"/>
          <w:vertAlign w:val="superscript"/>
        </w:rPr>
        <w:t>2</w:t>
      </w:r>
      <w:r w:rsidRPr="007E54C0">
        <w:rPr>
          <w:rFonts w:ascii="Book Antiqua" w:hAnsi="Book Antiqua"/>
          <w:sz w:val="21"/>
          <w:szCs w:val="21"/>
        </w:rPr>
        <w:t xml:space="preserve"> fölött 151.800,- Ft és a 150 m</w:t>
      </w:r>
      <w:r w:rsidRPr="007E54C0">
        <w:rPr>
          <w:rFonts w:ascii="Book Antiqua" w:hAnsi="Book Antiqua"/>
          <w:sz w:val="21"/>
          <w:szCs w:val="21"/>
          <w:vertAlign w:val="superscript"/>
        </w:rPr>
        <w:t>2</w:t>
      </w:r>
      <w:r w:rsidRPr="007E54C0">
        <w:rPr>
          <w:rFonts w:ascii="Book Antiqua" w:hAnsi="Book Antiqua"/>
          <w:sz w:val="21"/>
          <w:szCs w:val="21"/>
        </w:rPr>
        <w:t>-en felüli részre x 528,- Ft/ m</w:t>
      </w:r>
      <w:r w:rsidRPr="007E54C0">
        <w:rPr>
          <w:rFonts w:ascii="Book Antiqua" w:hAnsi="Book Antiqua"/>
          <w:sz w:val="21"/>
          <w:szCs w:val="21"/>
          <w:vertAlign w:val="superscript"/>
        </w:rPr>
        <w:t>2</w:t>
      </w:r>
      <w:r w:rsidRPr="007E54C0">
        <w:rPr>
          <w:rFonts w:ascii="Book Antiqua" w:hAnsi="Book Antiqua"/>
          <w:sz w:val="21"/>
          <w:szCs w:val="21"/>
        </w:rPr>
        <w:t xml:space="preserve"> .</w:t>
      </w:r>
    </w:p>
    <w:p w:rsidR="006E421E" w:rsidRPr="007E54C0" w:rsidRDefault="00BE1DD4">
      <w:pPr>
        <w:pStyle w:val="Szvegtrzs"/>
        <w:spacing w:before="280" w:after="0" w:line="240" w:lineRule="auto"/>
        <w:jc w:val="center"/>
        <w:rPr>
          <w:rFonts w:ascii="Book Antiqua" w:hAnsi="Book Antiqua"/>
          <w:b/>
          <w:bCs/>
          <w:sz w:val="21"/>
          <w:szCs w:val="21"/>
        </w:rPr>
      </w:pPr>
      <w:r w:rsidRPr="007E54C0">
        <w:rPr>
          <w:rFonts w:ascii="Book Antiqua" w:hAnsi="Book Antiqua"/>
          <w:b/>
          <w:bCs/>
          <w:sz w:val="21"/>
          <w:szCs w:val="21"/>
        </w:rPr>
        <w:t>7. Adómentesség</w:t>
      </w:r>
    </w:p>
    <w:p w:rsidR="006E421E" w:rsidRPr="007E54C0" w:rsidRDefault="00BE1DD4">
      <w:pPr>
        <w:pStyle w:val="Szvegtrzs"/>
        <w:spacing w:before="240" w:after="240" w:line="240" w:lineRule="auto"/>
        <w:jc w:val="center"/>
        <w:rPr>
          <w:rFonts w:ascii="Book Antiqua" w:hAnsi="Book Antiqua"/>
          <w:b/>
          <w:bCs/>
          <w:sz w:val="21"/>
          <w:szCs w:val="21"/>
        </w:rPr>
      </w:pPr>
      <w:r w:rsidRPr="007E54C0">
        <w:rPr>
          <w:rFonts w:ascii="Book Antiqua" w:hAnsi="Book Antiqua"/>
          <w:b/>
          <w:bCs/>
          <w:sz w:val="21"/>
          <w:szCs w:val="21"/>
        </w:rPr>
        <w:t>8. §</w:t>
      </w:r>
    </w:p>
    <w:p w:rsidR="006E421E" w:rsidRPr="007E54C0" w:rsidRDefault="00BE1DD4">
      <w:pPr>
        <w:pStyle w:val="Szvegtrzs"/>
        <w:spacing w:after="0" w:line="240" w:lineRule="auto"/>
        <w:jc w:val="both"/>
        <w:rPr>
          <w:rFonts w:ascii="Book Antiqua" w:hAnsi="Book Antiqua"/>
          <w:sz w:val="21"/>
          <w:szCs w:val="21"/>
        </w:rPr>
      </w:pPr>
      <w:r w:rsidRPr="007E54C0">
        <w:rPr>
          <w:rFonts w:ascii="Book Antiqua" w:hAnsi="Book Antiqua"/>
          <w:sz w:val="21"/>
          <w:szCs w:val="21"/>
        </w:rPr>
        <w:t xml:space="preserve">(1) Mentesek az adófizetési kötelezettség alól a </w:t>
      </w:r>
      <w:proofErr w:type="spellStart"/>
      <w:r w:rsidRPr="007E54C0">
        <w:rPr>
          <w:rFonts w:ascii="Book Antiqua" w:hAnsi="Book Antiqua"/>
          <w:sz w:val="21"/>
          <w:szCs w:val="21"/>
        </w:rPr>
        <w:t>Htv</w:t>
      </w:r>
      <w:proofErr w:type="spellEnd"/>
      <w:r w:rsidRPr="007E54C0">
        <w:rPr>
          <w:rFonts w:ascii="Book Antiqua" w:hAnsi="Book Antiqua"/>
          <w:sz w:val="21"/>
          <w:szCs w:val="21"/>
        </w:rPr>
        <w:t>. 13. §</w:t>
      </w:r>
      <w:proofErr w:type="spellStart"/>
      <w:r w:rsidRPr="007E54C0">
        <w:rPr>
          <w:rFonts w:ascii="Book Antiqua" w:hAnsi="Book Antiqua"/>
          <w:sz w:val="21"/>
          <w:szCs w:val="21"/>
        </w:rPr>
        <w:t>-ában</w:t>
      </w:r>
      <w:proofErr w:type="spellEnd"/>
      <w:r w:rsidRPr="007E54C0">
        <w:rPr>
          <w:rFonts w:ascii="Book Antiqua" w:hAnsi="Book Antiqua"/>
          <w:sz w:val="21"/>
          <w:szCs w:val="21"/>
        </w:rPr>
        <w:t xml:space="preserve"> foglaltak szerinti adótárgyak.</w:t>
      </w:r>
    </w:p>
    <w:p w:rsidR="006E421E" w:rsidRPr="007E54C0" w:rsidRDefault="00BE1DD4">
      <w:pPr>
        <w:pStyle w:val="Szvegtrzs"/>
        <w:spacing w:before="240" w:after="0" w:line="240" w:lineRule="auto"/>
        <w:jc w:val="both"/>
        <w:rPr>
          <w:rFonts w:ascii="Book Antiqua" w:hAnsi="Book Antiqua"/>
          <w:sz w:val="21"/>
          <w:szCs w:val="21"/>
        </w:rPr>
      </w:pPr>
      <w:r w:rsidRPr="007E54C0">
        <w:rPr>
          <w:rFonts w:ascii="Book Antiqua" w:hAnsi="Book Antiqua"/>
          <w:sz w:val="21"/>
          <w:szCs w:val="21"/>
        </w:rPr>
        <w:t>(2) Délegyháza Község Önkormányzata további mentességként állapít meg az alábbiak szerint:</w:t>
      </w:r>
    </w:p>
    <w:p w:rsidR="006E421E" w:rsidRPr="007E54C0" w:rsidRDefault="00BE1DD4">
      <w:pPr>
        <w:pStyle w:val="Szvegtrzs"/>
        <w:spacing w:after="0" w:line="240" w:lineRule="auto"/>
        <w:ind w:left="580" w:hanging="560"/>
        <w:jc w:val="both"/>
        <w:rPr>
          <w:rFonts w:ascii="Book Antiqua" w:hAnsi="Book Antiqua"/>
          <w:sz w:val="21"/>
          <w:szCs w:val="21"/>
        </w:rPr>
      </w:pPr>
      <w:proofErr w:type="gramStart"/>
      <w:r w:rsidRPr="007E54C0">
        <w:rPr>
          <w:rFonts w:ascii="Book Antiqua" w:hAnsi="Book Antiqua"/>
          <w:i/>
          <w:iCs/>
          <w:sz w:val="21"/>
          <w:szCs w:val="21"/>
        </w:rPr>
        <w:t>a</w:t>
      </w:r>
      <w:proofErr w:type="gramEnd"/>
      <w:r w:rsidRPr="007E54C0">
        <w:rPr>
          <w:rFonts w:ascii="Book Antiqua" w:hAnsi="Book Antiqua"/>
          <w:i/>
          <w:iCs/>
          <w:sz w:val="21"/>
          <w:szCs w:val="21"/>
        </w:rPr>
        <w:t>)</w:t>
      </w:r>
      <w:r w:rsidRPr="007E54C0">
        <w:rPr>
          <w:rFonts w:ascii="Book Antiqua" w:hAnsi="Book Antiqua"/>
          <w:sz w:val="21"/>
          <w:szCs w:val="21"/>
        </w:rPr>
        <w:tab/>
        <w:t>Mentes az állandó lakás céljára használatos lakóházhoz tartozó személygépkocsi tárolására szolgáló garázs 40 m</w:t>
      </w:r>
      <w:r w:rsidRPr="007E54C0">
        <w:rPr>
          <w:rFonts w:ascii="Book Antiqua" w:hAnsi="Book Antiqua"/>
          <w:sz w:val="21"/>
          <w:szCs w:val="21"/>
          <w:vertAlign w:val="superscript"/>
        </w:rPr>
        <w:t>2</w:t>
      </w:r>
      <w:r w:rsidRPr="007E54C0">
        <w:rPr>
          <w:rFonts w:ascii="Book Antiqua" w:hAnsi="Book Antiqua"/>
          <w:sz w:val="21"/>
          <w:szCs w:val="21"/>
        </w:rPr>
        <w:t xml:space="preserve"> nagyságig.</w:t>
      </w:r>
    </w:p>
    <w:p w:rsidR="006E421E" w:rsidRPr="007E54C0" w:rsidRDefault="00BE1DD4">
      <w:pPr>
        <w:pStyle w:val="Szvegtrzs"/>
        <w:spacing w:after="0" w:line="240" w:lineRule="auto"/>
        <w:ind w:left="580" w:hanging="560"/>
        <w:jc w:val="both"/>
        <w:rPr>
          <w:rFonts w:ascii="Book Antiqua" w:hAnsi="Book Antiqua"/>
          <w:sz w:val="21"/>
          <w:szCs w:val="21"/>
        </w:rPr>
      </w:pPr>
      <w:r w:rsidRPr="007E54C0">
        <w:rPr>
          <w:rFonts w:ascii="Book Antiqua" w:hAnsi="Book Antiqua"/>
          <w:i/>
          <w:iCs/>
          <w:sz w:val="21"/>
          <w:szCs w:val="21"/>
        </w:rPr>
        <w:t>b)</w:t>
      </w:r>
      <w:r w:rsidRPr="007E54C0">
        <w:rPr>
          <w:rFonts w:ascii="Book Antiqua" w:hAnsi="Book Antiqua"/>
          <w:sz w:val="21"/>
          <w:szCs w:val="21"/>
        </w:rPr>
        <w:tab/>
        <w:t>Az állandó lakás céljára szolgáló lakóházhoz kapcsolódó állattartásra, növénytermesztésre használatos építmény a hozzá tartozó kiegészítő helyiségekkel (terménytároló, vetőmagtároló, stb.). Ezen építmények a családi szükséglet kielégítésére szolgáló mértékű használat nagyságáig mentesek, az ennél nagyobb mértékű gazdálkodásra az 1990. évi C. törvény 13. § h) pontja vonatkozik. Az állattartás körében a családi fogyasztási szükséglet mértékét az állattartásra vonatkozó jogszabályok határozzák meg.</w:t>
      </w:r>
    </w:p>
    <w:p w:rsidR="006E421E" w:rsidRPr="007E54C0" w:rsidRDefault="00BE1DD4">
      <w:pPr>
        <w:pStyle w:val="Szvegtrzs"/>
        <w:spacing w:after="0" w:line="240" w:lineRule="auto"/>
        <w:ind w:left="580" w:hanging="560"/>
        <w:jc w:val="both"/>
        <w:rPr>
          <w:rFonts w:ascii="Book Antiqua" w:hAnsi="Book Antiqua"/>
          <w:sz w:val="21"/>
          <w:szCs w:val="21"/>
        </w:rPr>
      </w:pPr>
      <w:r w:rsidRPr="007E54C0">
        <w:rPr>
          <w:rFonts w:ascii="Book Antiqua" w:hAnsi="Book Antiqua"/>
          <w:i/>
          <w:iCs/>
          <w:sz w:val="21"/>
          <w:szCs w:val="21"/>
        </w:rPr>
        <w:t>c)</w:t>
      </w:r>
      <w:r w:rsidRPr="007E54C0">
        <w:rPr>
          <w:rFonts w:ascii="Book Antiqua" w:hAnsi="Book Antiqua"/>
          <w:sz w:val="21"/>
          <w:szCs w:val="21"/>
        </w:rPr>
        <w:tab/>
        <w:t>az a) és b) pontban foglalt mentességek esetén az építmény használatának szünetelése az adókötelezettséget nem érinti.</w:t>
      </w:r>
    </w:p>
    <w:p w:rsidR="006E421E" w:rsidRPr="00646628" w:rsidRDefault="00BE1DD4">
      <w:pPr>
        <w:pStyle w:val="Szvegtrzs"/>
        <w:spacing w:before="240" w:after="0" w:line="240" w:lineRule="auto"/>
        <w:jc w:val="both"/>
        <w:rPr>
          <w:rFonts w:ascii="Book Antiqua" w:hAnsi="Book Antiqua"/>
          <w:sz w:val="21"/>
          <w:szCs w:val="21"/>
        </w:rPr>
      </w:pPr>
      <w:r w:rsidRPr="00646628">
        <w:rPr>
          <w:rFonts w:ascii="Book Antiqua" w:hAnsi="Book Antiqua"/>
          <w:sz w:val="21"/>
          <w:szCs w:val="21"/>
        </w:rPr>
        <w:t xml:space="preserve">(3) </w:t>
      </w:r>
      <w:r w:rsidR="00617298">
        <w:rPr>
          <w:rStyle w:val="Lbjegyzet-hivatkozs"/>
          <w:rFonts w:ascii="Book Antiqua" w:hAnsi="Book Antiqua"/>
          <w:sz w:val="21"/>
          <w:szCs w:val="21"/>
        </w:rPr>
        <w:footnoteReference w:id="6"/>
      </w:r>
      <w:r w:rsidRPr="00646628">
        <w:rPr>
          <w:rFonts w:ascii="Book Antiqua" w:hAnsi="Book Antiqua"/>
          <w:sz w:val="21"/>
          <w:szCs w:val="21"/>
        </w:rPr>
        <w:t xml:space="preserve">Mentes az adó alól a magánszemély adóalany tulajdonában, haszonélvezetében lévő lakás, ha azt </w:t>
      </w:r>
      <w:r w:rsidR="00C57885" w:rsidRPr="00646628">
        <w:rPr>
          <w:rFonts w:ascii="Book Antiqua" w:hAnsi="Book Antiqua"/>
          <w:sz w:val="21"/>
          <w:szCs w:val="21"/>
          <w:highlight w:val="yellow"/>
        </w:rPr>
        <w:t>ténylegesen,</w:t>
      </w:r>
      <w:r w:rsidR="00C57885" w:rsidRPr="00646628">
        <w:rPr>
          <w:rFonts w:ascii="Book Antiqua" w:hAnsi="Book Antiqua"/>
          <w:sz w:val="21"/>
          <w:szCs w:val="21"/>
        </w:rPr>
        <w:t xml:space="preserve"> </w:t>
      </w:r>
      <w:r w:rsidRPr="00646628">
        <w:rPr>
          <w:rFonts w:ascii="Book Antiqua" w:hAnsi="Book Antiqua"/>
          <w:sz w:val="21"/>
          <w:szCs w:val="21"/>
        </w:rPr>
        <w:t>életvitelszerűen lakás céljára</w:t>
      </w:r>
      <w:r w:rsidR="00C57885" w:rsidRPr="00646628">
        <w:rPr>
          <w:rFonts w:ascii="Book Antiqua" w:hAnsi="Book Antiqua"/>
          <w:sz w:val="21"/>
          <w:szCs w:val="21"/>
        </w:rPr>
        <w:t xml:space="preserve">, </w:t>
      </w:r>
      <w:r w:rsidR="00C57885" w:rsidRPr="00646628">
        <w:rPr>
          <w:rFonts w:ascii="Book Antiqua" w:hAnsi="Book Antiqua"/>
          <w:sz w:val="21"/>
          <w:szCs w:val="21"/>
          <w:highlight w:val="yellow"/>
        </w:rPr>
        <w:t>lakóhelyéül</w:t>
      </w:r>
      <w:r w:rsidRPr="00646628">
        <w:rPr>
          <w:rFonts w:ascii="Book Antiqua" w:hAnsi="Book Antiqua"/>
          <w:sz w:val="21"/>
          <w:szCs w:val="21"/>
        </w:rPr>
        <w:t xml:space="preserve"> használja.</w:t>
      </w:r>
    </w:p>
    <w:p w:rsidR="00B72750" w:rsidRPr="00646628" w:rsidRDefault="00B72750">
      <w:pPr>
        <w:pStyle w:val="Szvegtrzs"/>
        <w:spacing w:before="240" w:after="0" w:line="240" w:lineRule="auto"/>
        <w:jc w:val="both"/>
        <w:rPr>
          <w:rFonts w:ascii="Book Antiqua" w:hAnsi="Book Antiqua"/>
          <w:sz w:val="21"/>
          <w:szCs w:val="21"/>
        </w:rPr>
      </w:pPr>
      <w:r w:rsidRPr="00646628">
        <w:rPr>
          <w:rFonts w:ascii="Book Antiqua" w:hAnsi="Book Antiqua"/>
          <w:sz w:val="21"/>
          <w:szCs w:val="21"/>
          <w:highlight w:val="yellow"/>
        </w:rPr>
        <w:t>(3a)</w:t>
      </w:r>
      <w:r w:rsidR="00617298">
        <w:rPr>
          <w:rStyle w:val="Lbjegyzet-hivatkozs"/>
          <w:rFonts w:ascii="Book Antiqua" w:hAnsi="Book Antiqua"/>
          <w:sz w:val="21"/>
          <w:szCs w:val="21"/>
          <w:highlight w:val="yellow"/>
        </w:rPr>
        <w:footnoteReference w:id="7"/>
      </w:r>
      <w:r w:rsidRPr="00646628">
        <w:rPr>
          <w:rFonts w:ascii="Book Antiqua" w:hAnsi="Book Antiqua"/>
          <w:sz w:val="21"/>
          <w:szCs w:val="21"/>
          <w:highlight w:val="yellow"/>
        </w:rPr>
        <w:t xml:space="preserve"> A (3) bekezdésben foglalt </w:t>
      </w:r>
      <w:r w:rsidRPr="00C91E7D">
        <w:rPr>
          <w:rFonts w:ascii="Book Antiqua" w:eastAsia="Times New Roman" w:hAnsi="Book Antiqua" w:cs="Times New Roman"/>
          <w:sz w:val="21"/>
          <w:szCs w:val="21"/>
          <w:highlight w:val="yellow"/>
          <w:lang w:eastAsia="hu-HU"/>
        </w:rPr>
        <w:t>lakóhelyhez kapcsolódó mentesség igénybevételének feltétele</w:t>
      </w:r>
      <w:r w:rsidRPr="00646628">
        <w:rPr>
          <w:rFonts w:ascii="Book Antiqua" w:eastAsia="Times New Roman" w:hAnsi="Book Antiqua" w:cs="Times New Roman"/>
          <w:sz w:val="21"/>
          <w:szCs w:val="21"/>
          <w:highlight w:val="yellow"/>
          <w:lang w:eastAsia="hu-HU"/>
        </w:rPr>
        <w:t xml:space="preserve"> </w:t>
      </w:r>
      <w:r w:rsidRPr="00C91E7D">
        <w:rPr>
          <w:rFonts w:ascii="Book Antiqua" w:eastAsia="Times New Roman" w:hAnsi="Book Antiqua" w:cs="Times New Roman"/>
          <w:sz w:val="21"/>
          <w:szCs w:val="21"/>
          <w:highlight w:val="yellow"/>
          <w:lang w:eastAsia="hu-HU"/>
        </w:rPr>
        <w:t>a lakcímnyilvántartásba bejegyzett lakóhely</w:t>
      </w:r>
      <w:r w:rsidRPr="00646628">
        <w:rPr>
          <w:rFonts w:ascii="Book Antiqua" w:eastAsia="Times New Roman" w:hAnsi="Book Antiqua" w:cs="Times New Roman"/>
          <w:sz w:val="21"/>
          <w:szCs w:val="21"/>
          <w:highlight w:val="yellow"/>
          <w:lang w:eastAsia="hu-HU"/>
        </w:rPr>
        <w:t xml:space="preserve"> ténye</w:t>
      </w:r>
      <w:r w:rsidR="00C57885" w:rsidRPr="00646628">
        <w:rPr>
          <w:rFonts w:ascii="Book Antiqua" w:eastAsia="Times New Roman" w:hAnsi="Book Antiqua" w:cs="Times New Roman"/>
          <w:sz w:val="21"/>
          <w:szCs w:val="21"/>
          <w:highlight w:val="yellow"/>
          <w:lang w:eastAsia="hu-HU"/>
        </w:rPr>
        <w:t>.</w:t>
      </w:r>
      <w:r w:rsidR="00C57885" w:rsidRPr="00646628">
        <w:rPr>
          <w:rFonts w:ascii="Book Antiqua" w:eastAsia="Times New Roman" w:hAnsi="Book Antiqua" w:cs="Times New Roman"/>
          <w:sz w:val="21"/>
          <w:szCs w:val="21"/>
          <w:lang w:eastAsia="hu-HU"/>
        </w:rPr>
        <w:t xml:space="preserve"> </w:t>
      </w:r>
    </w:p>
    <w:p w:rsidR="006E421E" w:rsidRPr="00646628" w:rsidRDefault="00BE1DD4" w:rsidP="00646628">
      <w:pPr>
        <w:spacing w:before="100" w:beforeAutospacing="1" w:after="100" w:afterAutospacing="1"/>
        <w:jc w:val="both"/>
        <w:rPr>
          <w:rFonts w:ascii="Book Antiqua" w:eastAsia="Times New Roman" w:hAnsi="Book Antiqua" w:cs="Times New Roman"/>
          <w:sz w:val="21"/>
          <w:szCs w:val="21"/>
          <w:lang w:eastAsia="hu-HU"/>
        </w:rPr>
      </w:pPr>
      <w:r w:rsidRPr="00646628">
        <w:rPr>
          <w:rFonts w:ascii="Book Antiqua" w:hAnsi="Book Antiqua"/>
          <w:sz w:val="21"/>
          <w:szCs w:val="21"/>
        </w:rPr>
        <w:t>(4</w:t>
      </w:r>
      <w:r w:rsidRPr="00B53739">
        <w:rPr>
          <w:rFonts w:ascii="Book Antiqua" w:hAnsi="Book Antiqua"/>
          <w:sz w:val="21"/>
          <w:szCs w:val="21"/>
          <w:highlight w:val="yellow"/>
        </w:rPr>
        <w:t>)</w:t>
      </w:r>
      <w:r w:rsidR="00617298">
        <w:rPr>
          <w:rStyle w:val="Lbjegyzet-hivatkozs"/>
          <w:rFonts w:ascii="Book Antiqua" w:hAnsi="Book Antiqua"/>
          <w:sz w:val="21"/>
          <w:szCs w:val="21"/>
          <w:highlight w:val="yellow"/>
        </w:rPr>
        <w:footnoteReference w:id="8"/>
      </w:r>
      <w:r w:rsidR="00C57885" w:rsidRPr="00B53739">
        <w:rPr>
          <w:rFonts w:ascii="Book Antiqua" w:hAnsi="Book Antiqua"/>
          <w:sz w:val="21"/>
          <w:szCs w:val="21"/>
          <w:highlight w:val="yellow"/>
        </w:rPr>
        <w:t xml:space="preserve"> </w:t>
      </w:r>
      <w:r w:rsidR="00214284" w:rsidRPr="00B53739">
        <w:rPr>
          <w:rFonts w:ascii="Book Antiqua" w:hAnsi="Book Antiqua"/>
          <w:sz w:val="21"/>
          <w:szCs w:val="21"/>
          <w:highlight w:val="yellow"/>
        </w:rPr>
        <w:t xml:space="preserve">A (3) bekezdés szerinti </w:t>
      </w:r>
      <w:r w:rsidR="00214284" w:rsidRPr="00C91E7D">
        <w:rPr>
          <w:rFonts w:ascii="Book Antiqua" w:eastAsia="Times New Roman" w:hAnsi="Book Antiqua" w:cs="Times New Roman"/>
          <w:sz w:val="21"/>
          <w:szCs w:val="21"/>
          <w:highlight w:val="yellow"/>
          <w:lang w:eastAsia="hu-HU"/>
        </w:rPr>
        <w:t>lakóhelyhez kapcsolódó mentesség igénybevételére</w:t>
      </w:r>
      <w:r w:rsidR="00214284" w:rsidRPr="00B53739">
        <w:rPr>
          <w:rFonts w:ascii="Book Antiqua" w:hAnsi="Book Antiqua"/>
          <w:sz w:val="21"/>
          <w:szCs w:val="21"/>
          <w:highlight w:val="yellow"/>
        </w:rPr>
        <w:t xml:space="preserve"> a magánszemély </w:t>
      </w:r>
      <w:r w:rsidR="00C57885" w:rsidRPr="00C91E7D">
        <w:rPr>
          <w:rFonts w:ascii="Book Antiqua" w:eastAsia="Times New Roman" w:hAnsi="Book Antiqua" w:cs="Times New Roman"/>
          <w:sz w:val="21"/>
          <w:szCs w:val="21"/>
          <w:highlight w:val="yellow"/>
          <w:lang w:eastAsia="hu-HU"/>
        </w:rPr>
        <w:t>adóalany a (</w:t>
      </w:r>
      <w:r w:rsidR="00214284" w:rsidRPr="00B53739">
        <w:rPr>
          <w:rFonts w:ascii="Book Antiqua" w:eastAsia="Times New Roman" w:hAnsi="Book Antiqua" w:cs="Times New Roman"/>
          <w:sz w:val="21"/>
          <w:szCs w:val="21"/>
          <w:highlight w:val="yellow"/>
          <w:lang w:eastAsia="hu-HU"/>
        </w:rPr>
        <w:t>3a</w:t>
      </w:r>
      <w:r w:rsidR="00C57885" w:rsidRPr="00C91E7D">
        <w:rPr>
          <w:rFonts w:ascii="Book Antiqua" w:eastAsia="Times New Roman" w:hAnsi="Book Antiqua" w:cs="Times New Roman"/>
          <w:sz w:val="21"/>
          <w:szCs w:val="21"/>
          <w:highlight w:val="yellow"/>
          <w:lang w:eastAsia="hu-HU"/>
        </w:rPr>
        <w:t xml:space="preserve">) bekezdés alapján előírt </w:t>
      </w:r>
      <w:proofErr w:type="spellStart"/>
      <w:r w:rsidR="00C57885" w:rsidRPr="00C91E7D">
        <w:rPr>
          <w:rFonts w:ascii="Book Antiqua" w:eastAsia="Times New Roman" w:hAnsi="Book Antiqua" w:cs="Times New Roman"/>
          <w:sz w:val="21"/>
          <w:szCs w:val="21"/>
          <w:highlight w:val="yellow"/>
          <w:lang w:eastAsia="hu-HU"/>
        </w:rPr>
        <w:t>lakcímbejelentési</w:t>
      </w:r>
      <w:proofErr w:type="spellEnd"/>
      <w:r w:rsidR="00C57885" w:rsidRPr="00C91E7D">
        <w:rPr>
          <w:rFonts w:ascii="Book Antiqua" w:eastAsia="Times New Roman" w:hAnsi="Book Antiqua" w:cs="Times New Roman"/>
          <w:sz w:val="21"/>
          <w:szCs w:val="21"/>
          <w:highlight w:val="yellow"/>
          <w:lang w:eastAsia="hu-HU"/>
        </w:rPr>
        <w:t xml:space="preserve"> feltétel teljesítésének hiányában is jogosulttá válik, ha hitelt érdemlően</w:t>
      </w:r>
      <w:r w:rsidR="00214284" w:rsidRPr="00B53739">
        <w:rPr>
          <w:rFonts w:ascii="Book Antiqua" w:eastAsia="Times New Roman" w:hAnsi="Book Antiqua" w:cs="Times New Roman"/>
          <w:sz w:val="21"/>
          <w:szCs w:val="21"/>
          <w:highlight w:val="yellow"/>
          <w:lang w:eastAsia="hu-HU"/>
        </w:rPr>
        <w:t>,</w:t>
      </w:r>
      <w:r w:rsidRPr="00646628">
        <w:rPr>
          <w:rFonts w:ascii="Book Antiqua" w:hAnsi="Book Antiqua"/>
          <w:sz w:val="21"/>
          <w:szCs w:val="21"/>
        </w:rPr>
        <w:t xml:space="preserve"> az adóalany nevére szóló, az életvitelszerű </w:t>
      </w:r>
      <w:proofErr w:type="spellStart"/>
      <w:r w:rsidRPr="00646628">
        <w:rPr>
          <w:rFonts w:ascii="Book Antiqua" w:hAnsi="Book Antiqua"/>
          <w:sz w:val="21"/>
          <w:szCs w:val="21"/>
        </w:rPr>
        <w:t>ottlakás</w:t>
      </w:r>
      <w:proofErr w:type="spellEnd"/>
      <w:r w:rsidRPr="00646628">
        <w:rPr>
          <w:rFonts w:ascii="Book Antiqua" w:hAnsi="Book Antiqua"/>
          <w:sz w:val="21"/>
          <w:szCs w:val="21"/>
        </w:rPr>
        <w:t xml:space="preserve"> tényét igazoló mennyiségű fogyasztást tartalmazó közüzemi számlákkal </w:t>
      </w:r>
      <w:r w:rsidR="00214284" w:rsidRPr="00C91E7D">
        <w:rPr>
          <w:rFonts w:ascii="Book Antiqua" w:eastAsia="Times New Roman" w:hAnsi="Book Antiqua" w:cs="Times New Roman"/>
          <w:sz w:val="21"/>
          <w:szCs w:val="21"/>
          <w:highlight w:val="yellow"/>
          <w:lang w:eastAsia="hu-HU"/>
        </w:rPr>
        <w:t>igazolja, hogy a mentesség tárgyát képező lakás ténylegesen (életvitelszerűen) a lakóhelyéül szolgál.</w:t>
      </w:r>
      <w:r w:rsidR="00214284" w:rsidRPr="00B53739">
        <w:rPr>
          <w:rFonts w:ascii="Book Antiqua" w:eastAsia="Times New Roman" w:hAnsi="Book Antiqua" w:cs="Times New Roman"/>
          <w:sz w:val="21"/>
          <w:szCs w:val="21"/>
          <w:highlight w:val="yellow"/>
          <w:lang w:eastAsia="hu-HU"/>
        </w:rPr>
        <w:t xml:space="preserve"> </w:t>
      </w:r>
      <w:r w:rsidR="00214284" w:rsidRPr="00B53739">
        <w:rPr>
          <w:rFonts w:ascii="Book Antiqua" w:hAnsi="Book Antiqua"/>
          <w:sz w:val="21"/>
          <w:szCs w:val="21"/>
          <w:highlight w:val="yellow"/>
        </w:rPr>
        <w:t>A mentesség fennállását</w:t>
      </w:r>
      <w:r w:rsidR="00214284" w:rsidRPr="00646628">
        <w:rPr>
          <w:rFonts w:ascii="Book Antiqua" w:hAnsi="Book Antiqua"/>
          <w:sz w:val="21"/>
          <w:szCs w:val="21"/>
        </w:rPr>
        <w:t xml:space="preserve"> </w:t>
      </w:r>
      <w:r w:rsidRPr="00646628">
        <w:rPr>
          <w:rFonts w:ascii="Book Antiqua" w:hAnsi="Book Antiqua"/>
          <w:sz w:val="21"/>
          <w:szCs w:val="21"/>
        </w:rPr>
        <w:t>az adókötelezettség keletkezésének évében a</w:t>
      </w:r>
      <w:r w:rsidR="00EF7ECB">
        <w:rPr>
          <w:rFonts w:ascii="Book Antiqua" w:hAnsi="Book Antiqua"/>
          <w:sz w:val="21"/>
          <w:szCs w:val="21"/>
        </w:rPr>
        <w:t xml:space="preserve">z adatbejelentés mellékleteként </w:t>
      </w:r>
      <w:r w:rsidR="00EF7ECB" w:rsidRPr="00B53739">
        <w:rPr>
          <w:rFonts w:ascii="Book Antiqua" w:hAnsi="Book Antiqua"/>
          <w:sz w:val="21"/>
          <w:szCs w:val="21"/>
          <w:highlight w:val="yellow"/>
        </w:rPr>
        <w:t>benyújtott iratokkal kell igazolni.</w:t>
      </w:r>
      <w:r w:rsidRPr="00646628">
        <w:rPr>
          <w:rFonts w:ascii="Book Antiqua" w:hAnsi="Book Antiqua"/>
          <w:sz w:val="21"/>
          <w:szCs w:val="21"/>
        </w:rPr>
        <w:t xml:space="preserve"> Ezt követően csak abban az esetben kell azokat ismételten benyújtani, ha az adókötelezettséget érintően változás </w:t>
      </w:r>
      <w:r w:rsidRPr="00646628">
        <w:rPr>
          <w:rFonts w:ascii="Book Antiqua" w:hAnsi="Book Antiqua"/>
          <w:sz w:val="21"/>
          <w:szCs w:val="21"/>
        </w:rPr>
        <w:lastRenderedPageBreak/>
        <w:t>következik be. Amennyiben az adatbejelentés nem az adókötelezettség évében kerül benyújtásra, hanem utólagosan, úgy a mentességet az eltelt adóévekre vonatkozóan is igazolni kell.</w:t>
      </w:r>
    </w:p>
    <w:p w:rsidR="006E421E" w:rsidRPr="007E54C0" w:rsidRDefault="00BE1DD4">
      <w:pPr>
        <w:pStyle w:val="Szvegtrzs"/>
        <w:spacing w:before="240" w:after="0" w:line="240" w:lineRule="auto"/>
        <w:jc w:val="both"/>
        <w:rPr>
          <w:rFonts w:ascii="Book Antiqua" w:hAnsi="Book Antiqua"/>
          <w:sz w:val="21"/>
          <w:szCs w:val="21"/>
        </w:rPr>
      </w:pPr>
      <w:r w:rsidRPr="007E54C0">
        <w:rPr>
          <w:rFonts w:ascii="Book Antiqua" w:hAnsi="Book Antiqua"/>
          <w:sz w:val="21"/>
          <w:szCs w:val="21"/>
        </w:rPr>
        <w:t>(5) Az adóhatóság a mentesség fennállásának tényét helyszíni ellenőrzés során jogosult felülvizsgálni és amennyiben megállapítja, hogy a 8. § (3) bekezdése szerint az ingatlant ténylegesen nem lakják, vagy nem az adóalany használja életvitelszerűen, úgy jogosult a mentesség vélelmét megdönteni és az adót kivetni.</w:t>
      </w:r>
    </w:p>
    <w:p w:rsidR="006E421E" w:rsidRPr="007E54C0" w:rsidRDefault="00BE1DD4">
      <w:pPr>
        <w:pStyle w:val="Szvegtrzs"/>
        <w:spacing w:before="240" w:after="240" w:line="240" w:lineRule="auto"/>
        <w:jc w:val="center"/>
        <w:rPr>
          <w:rFonts w:ascii="Book Antiqua" w:hAnsi="Book Antiqua"/>
          <w:b/>
          <w:bCs/>
          <w:sz w:val="21"/>
          <w:szCs w:val="21"/>
        </w:rPr>
      </w:pPr>
      <w:r w:rsidRPr="007E54C0">
        <w:rPr>
          <w:rFonts w:ascii="Book Antiqua" w:hAnsi="Book Antiqua"/>
          <w:b/>
          <w:bCs/>
          <w:sz w:val="21"/>
          <w:szCs w:val="21"/>
        </w:rPr>
        <w:t>9. §</w:t>
      </w:r>
    </w:p>
    <w:p w:rsidR="006E421E" w:rsidRPr="007E54C0" w:rsidRDefault="00BE1DD4">
      <w:pPr>
        <w:pStyle w:val="Szvegtrzs"/>
        <w:spacing w:after="0" w:line="240" w:lineRule="auto"/>
        <w:jc w:val="both"/>
        <w:rPr>
          <w:rFonts w:ascii="Book Antiqua" w:hAnsi="Book Antiqua"/>
          <w:sz w:val="21"/>
          <w:szCs w:val="21"/>
        </w:rPr>
      </w:pPr>
      <w:r w:rsidRPr="007E54C0">
        <w:rPr>
          <w:rFonts w:ascii="Book Antiqua" w:hAnsi="Book Antiqua"/>
          <w:sz w:val="21"/>
          <w:szCs w:val="21"/>
        </w:rPr>
        <w:t xml:space="preserve">(1) Mentes az adó alól a nem vállalkozó magánszemély adóalany tulajdonában álló egy lakás a tulajdonszerzést követő első adóévben, amennyiben az építmény </w:t>
      </w:r>
      <w:proofErr w:type="spellStart"/>
      <w:r w:rsidRPr="007E54C0">
        <w:rPr>
          <w:rFonts w:ascii="Book Antiqua" w:hAnsi="Book Antiqua"/>
          <w:sz w:val="21"/>
          <w:szCs w:val="21"/>
        </w:rPr>
        <w:t>egyenesági</w:t>
      </w:r>
      <w:proofErr w:type="spellEnd"/>
      <w:r w:rsidRPr="007E54C0">
        <w:rPr>
          <w:rFonts w:ascii="Book Antiqua" w:hAnsi="Book Antiqua"/>
          <w:sz w:val="21"/>
          <w:szCs w:val="21"/>
        </w:rPr>
        <w:t xml:space="preserve"> vagy házastársi öröklés útján került az adóalany tulajdonába.</w:t>
      </w:r>
    </w:p>
    <w:p w:rsidR="006E421E" w:rsidRPr="007E54C0" w:rsidRDefault="00BE1DD4">
      <w:pPr>
        <w:pStyle w:val="Szvegtrzs"/>
        <w:spacing w:before="240" w:after="0" w:line="240" w:lineRule="auto"/>
        <w:jc w:val="both"/>
        <w:rPr>
          <w:rFonts w:ascii="Book Antiqua" w:hAnsi="Book Antiqua"/>
          <w:sz w:val="21"/>
          <w:szCs w:val="21"/>
        </w:rPr>
      </w:pPr>
      <w:r w:rsidRPr="007E54C0">
        <w:rPr>
          <w:rFonts w:ascii="Book Antiqua" w:hAnsi="Book Antiqua"/>
          <w:sz w:val="21"/>
          <w:szCs w:val="21"/>
        </w:rPr>
        <w:t>(2) A mentesség legfeljebb egy lakásra állapítható meg.</w:t>
      </w:r>
    </w:p>
    <w:p w:rsidR="006E421E" w:rsidRPr="007E54C0" w:rsidRDefault="00BE1DD4">
      <w:pPr>
        <w:pStyle w:val="Szvegtrzs"/>
        <w:spacing w:before="240" w:after="0" w:line="240" w:lineRule="auto"/>
        <w:jc w:val="both"/>
        <w:rPr>
          <w:rFonts w:ascii="Book Antiqua" w:hAnsi="Book Antiqua"/>
          <w:sz w:val="21"/>
          <w:szCs w:val="21"/>
        </w:rPr>
      </w:pPr>
      <w:r w:rsidRPr="007E54C0">
        <w:rPr>
          <w:rFonts w:ascii="Book Antiqua" w:hAnsi="Book Antiqua"/>
          <w:sz w:val="21"/>
          <w:szCs w:val="21"/>
        </w:rPr>
        <w:t xml:space="preserve">(3) A mentességet az adózó kérelmére állapítja meg az adóhatóság. A kérelemhez csatolni kell az </w:t>
      </w:r>
      <w:proofErr w:type="spellStart"/>
      <w:r w:rsidRPr="007E54C0">
        <w:rPr>
          <w:rFonts w:ascii="Book Antiqua" w:hAnsi="Book Antiqua"/>
          <w:sz w:val="21"/>
          <w:szCs w:val="21"/>
        </w:rPr>
        <w:t>egyenesági</w:t>
      </w:r>
      <w:proofErr w:type="spellEnd"/>
      <w:r w:rsidRPr="007E54C0">
        <w:rPr>
          <w:rFonts w:ascii="Book Antiqua" w:hAnsi="Book Antiqua"/>
          <w:sz w:val="21"/>
          <w:szCs w:val="21"/>
        </w:rPr>
        <w:t xml:space="preserve"> vagy házastársi öröklést igazoló hagyatéki iratok másolatát.</w:t>
      </w:r>
    </w:p>
    <w:p w:rsidR="006E421E" w:rsidRPr="007E54C0" w:rsidRDefault="00BE1DD4">
      <w:pPr>
        <w:pStyle w:val="Szvegtrzs"/>
        <w:spacing w:before="240" w:after="240" w:line="240" w:lineRule="auto"/>
        <w:jc w:val="center"/>
        <w:rPr>
          <w:rFonts w:ascii="Book Antiqua" w:hAnsi="Book Antiqua"/>
          <w:b/>
          <w:bCs/>
          <w:sz w:val="21"/>
          <w:szCs w:val="21"/>
        </w:rPr>
      </w:pPr>
      <w:r w:rsidRPr="007E54C0">
        <w:rPr>
          <w:rFonts w:ascii="Book Antiqua" w:hAnsi="Book Antiqua"/>
          <w:b/>
          <w:bCs/>
          <w:sz w:val="21"/>
          <w:szCs w:val="21"/>
        </w:rPr>
        <w:t>10. §</w:t>
      </w:r>
    </w:p>
    <w:p w:rsidR="006E421E" w:rsidRPr="007E54C0" w:rsidRDefault="00BE1DD4">
      <w:pPr>
        <w:pStyle w:val="Szvegtrzs"/>
        <w:spacing w:after="0" w:line="240" w:lineRule="auto"/>
        <w:jc w:val="both"/>
        <w:rPr>
          <w:rFonts w:ascii="Book Antiqua" w:hAnsi="Book Antiqua"/>
          <w:sz w:val="21"/>
          <w:szCs w:val="21"/>
        </w:rPr>
      </w:pPr>
      <w:r w:rsidRPr="007E54C0">
        <w:rPr>
          <w:rFonts w:ascii="Book Antiqua" w:hAnsi="Book Antiqua"/>
          <w:sz w:val="21"/>
          <w:szCs w:val="21"/>
        </w:rPr>
        <w:t xml:space="preserve">(1) Mentes az adó alól a nem vállalkozó magánszemély adóalany tulajdonában álló egy lakás vagy üdülő, amennyiben megállapodást köt Délegyháza Község Önkormányzatával arról, hogy lakását vagy üdülőjét az Önkormányzat a Délegyháza község közigazgatási területén lévő ingatlan-végrehajtással sújtott magánszemélyek lakáshelyzetének megoldására használja, a magánszemély vagy magánszemélyek beköltözését követő adóévtől kezdődően azon adóévekben, amíg </w:t>
      </w:r>
      <w:proofErr w:type="gramStart"/>
      <w:r w:rsidRPr="007E54C0">
        <w:rPr>
          <w:rFonts w:ascii="Book Antiqua" w:hAnsi="Book Antiqua"/>
          <w:sz w:val="21"/>
          <w:szCs w:val="21"/>
        </w:rPr>
        <w:t>ezen</w:t>
      </w:r>
      <w:proofErr w:type="gramEnd"/>
      <w:r w:rsidRPr="007E54C0">
        <w:rPr>
          <w:rFonts w:ascii="Book Antiqua" w:hAnsi="Book Antiqua"/>
          <w:sz w:val="21"/>
          <w:szCs w:val="21"/>
        </w:rPr>
        <w:t xml:space="preserve"> magánszemély vagy magánszemélyek a lakást vagy üdülőt életvitelszerűen lakás céljára használják.</w:t>
      </w:r>
    </w:p>
    <w:p w:rsidR="006E421E" w:rsidRPr="007E54C0" w:rsidRDefault="00BE1DD4">
      <w:pPr>
        <w:pStyle w:val="Szvegtrzs"/>
        <w:spacing w:before="240" w:after="0" w:line="240" w:lineRule="auto"/>
        <w:jc w:val="both"/>
        <w:rPr>
          <w:rFonts w:ascii="Book Antiqua" w:hAnsi="Book Antiqua"/>
          <w:sz w:val="21"/>
          <w:szCs w:val="21"/>
        </w:rPr>
      </w:pPr>
      <w:r w:rsidRPr="007E54C0">
        <w:rPr>
          <w:rFonts w:ascii="Book Antiqua" w:hAnsi="Book Antiqua"/>
          <w:sz w:val="21"/>
          <w:szCs w:val="21"/>
        </w:rPr>
        <w:t>(2) A mentesség legfeljebb egy lakásra vagy üdülőre állapítható meg.</w:t>
      </w:r>
    </w:p>
    <w:p w:rsidR="006E421E" w:rsidRPr="007E54C0" w:rsidRDefault="00BE1DD4">
      <w:pPr>
        <w:pStyle w:val="Szvegtrzs"/>
        <w:spacing w:before="240" w:after="0" w:line="240" w:lineRule="auto"/>
        <w:jc w:val="both"/>
        <w:rPr>
          <w:rFonts w:ascii="Book Antiqua" w:hAnsi="Book Antiqua"/>
          <w:sz w:val="21"/>
          <w:szCs w:val="21"/>
        </w:rPr>
      </w:pPr>
      <w:r w:rsidRPr="007E54C0">
        <w:rPr>
          <w:rFonts w:ascii="Book Antiqua" w:hAnsi="Book Antiqua"/>
          <w:sz w:val="21"/>
          <w:szCs w:val="21"/>
        </w:rPr>
        <w:t>(3) A mentességet az adózó kérelmére állapítja meg az adóhatóság. A kérelemhez csatolni kell az Önkormányzattal kötött megállapodásban megnevezett magánszemély vagy magánszemélyek beköltözését igazoló iratokat.</w:t>
      </w:r>
    </w:p>
    <w:p w:rsidR="006E421E" w:rsidRPr="007E54C0" w:rsidRDefault="00BE1DD4">
      <w:pPr>
        <w:pStyle w:val="Szvegtrzs"/>
        <w:spacing w:before="240" w:after="0" w:line="240" w:lineRule="auto"/>
        <w:jc w:val="both"/>
        <w:rPr>
          <w:rFonts w:ascii="Book Antiqua" w:hAnsi="Book Antiqua"/>
          <w:sz w:val="21"/>
          <w:szCs w:val="21"/>
        </w:rPr>
      </w:pPr>
      <w:r w:rsidRPr="007E54C0">
        <w:rPr>
          <w:rFonts w:ascii="Book Antiqua" w:hAnsi="Book Antiqua"/>
          <w:sz w:val="21"/>
          <w:szCs w:val="21"/>
        </w:rPr>
        <w:t>(4) Az adóhatóság a mentességet évente helyszíni szemle tartását követően felülvizsgálja.</w:t>
      </w:r>
    </w:p>
    <w:p w:rsidR="006E421E" w:rsidRPr="007E54C0" w:rsidRDefault="00BE1DD4">
      <w:pPr>
        <w:pStyle w:val="Szvegtrzs"/>
        <w:spacing w:before="240" w:after="240" w:line="240" w:lineRule="auto"/>
        <w:jc w:val="center"/>
        <w:rPr>
          <w:rFonts w:ascii="Book Antiqua" w:hAnsi="Book Antiqua"/>
          <w:b/>
          <w:bCs/>
          <w:sz w:val="21"/>
          <w:szCs w:val="21"/>
        </w:rPr>
      </w:pPr>
      <w:r w:rsidRPr="007E54C0">
        <w:rPr>
          <w:rFonts w:ascii="Book Antiqua" w:hAnsi="Book Antiqua"/>
          <w:b/>
          <w:bCs/>
          <w:sz w:val="21"/>
          <w:szCs w:val="21"/>
        </w:rPr>
        <w:t>10/A. §</w:t>
      </w:r>
      <w:r w:rsidRPr="007E54C0">
        <w:rPr>
          <w:rStyle w:val="FootnoteAnchor"/>
          <w:rFonts w:ascii="Book Antiqua" w:hAnsi="Book Antiqua"/>
          <w:b/>
          <w:bCs/>
          <w:sz w:val="21"/>
          <w:szCs w:val="21"/>
        </w:rPr>
        <w:footnoteReference w:id="9"/>
      </w:r>
    </w:p>
    <w:p w:rsidR="006E421E" w:rsidRPr="007E54C0" w:rsidRDefault="00BE1DD4">
      <w:pPr>
        <w:pStyle w:val="Szvegtrzs"/>
        <w:spacing w:after="0" w:line="240" w:lineRule="auto"/>
        <w:jc w:val="both"/>
        <w:rPr>
          <w:rFonts w:ascii="Book Antiqua" w:hAnsi="Book Antiqua"/>
          <w:sz w:val="21"/>
          <w:szCs w:val="21"/>
        </w:rPr>
      </w:pPr>
      <w:r w:rsidRPr="007E54C0">
        <w:rPr>
          <w:rFonts w:ascii="Book Antiqua" w:hAnsi="Book Antiqua"/>
          <w:sz w:val="21"/>
          <w:szCs w:val="21"/>
        </w:rPr>
        <w:t>(1) Amennyiben a nem vállalkozó magánszemély adóalany a tulajdonában, haszonélvezetében lévő, lakásnak nem minősülő építményt életvitelszerűen lakóhelyéül használja, az ezen építmény után fizetendő építményadó évi mértéke nem haladhatja meg a 240.000 Ft-ot, abban az esetben sem, ha a 7. § szerinti adómértékkel számolt építményadó összege ennél magasabb.</w:t>
      </w:r>
    </w:p>
    <w:p w:rsidR="006E421E" w:rsidRPr="007E54C0" w:rsidRDefault="00BE1DD4">
      <w:pPr>
        <w:pStyle w:val="Szvegtrzs"/>
        <w:spacing w:before="240" w:after="0" w:line="240" w:lineRule="auto"/>
        <w:jc w:val="both"/>
        <w:rPr>
          <w:rFonts w:ascii="Book Antiqua" w:hAnsi="Book Antiqua"/>
          <w:sz w:val="21"/>
          <w:szCs w:val="21"/>
        </w:rPr>
      </w:pPr>
      <w:r w:rsidRPr="007E54C0">
        <w:rPr>
          <w:rFonts w:ascii="Book Antiqua" w:hAnsi="Book Antiqua"/>
          <w:sz w:val="21"/>
          <w:szCs w:val="21"/>
        </w:rPr>
        <w:t xml:space="preserve">(2) Az (1) bekezdésben foglalt feltétel fennállását az adóalany nevére szóló, az életvitelszerű </w:t>
      </w:r>
      <w:proofErr w:type="spellStart"/>
      <w:r w:rsidRPr="007E54C0">
        <w:rPr>
          <w:rFonts w:ascii="Book Antiqua" w:hAnsi="Book Antiqua"/>
          <w:sz w:val="21"/>
          <w:szCs w:val="21"/>
        </w:rPr>
        <w:t>ottlakás</w:t>
      </w:r>
      <w:proofErr w:type="spellEnd"/>
      <w:r w:rsidRPr="007E54C0">
        <w:rPr>
          <w:rFonts w:ascii="Book Antiqua" w:hAnsi="Book Antiqua"/>
          <w:sz w:val="21"/>
          <w:szCs w:val="21"/>
        </w:rPr>
        <w:t xml:space="preserve"> tényét igazoló mennyiségű fogyasztást tartalmazó közüzemi számlákkal kell igazolni, az adókötelezettség keletkezésének évében az adatbejelentés mellékleteként. Ezt követően csak abban az esetben kell azokat ismételten benyújtani, ha az adókötelezettséget érintően változás következik be. Amennyiben az adatbejelentés nem az adókötelezettség évében kerül benyújtásra, hanem utólagosan, úgy a kedvezményt az eltelt adóévekre vonatkozóan is igazolni kell.</w:t>
      </w:r>
    </w:p>
    <w:p w:rsidR="006E421E" w:rsidRPr="007E54C0" w:rsidRDefault="00BE1DD4">
      <w:pPr>
        <w:pStyle w:val="Szvegtrzs"/>
        <w:spacing w:before="240" w:after="0" w:line="240" w:lineRule="auto"/>
        <w:jc w:val="both"/>
        <w:rPr>
          <w:rFonts w:ascii="Book Antiqua" w:hAnsi="Book Antiqua"/>
          <w:sz w:val="21"/>
          <w:szCs w:val="21"/>
        </w:rPr>
      </w:pPr>
      <w:r w:rsidRPr="007E54C0">
        <w:rPr>
          <w:rFonts w:ascii="Book Antiqua" w:hAnsi="Book Antiqua"/>
          <w:sz w:val="21"/>
          <w:szCs w:val="21"/>
        </w:rPr>
        <w:t xml:space="preserve">(3) Az adóhatóság a kedvezmény fennállásának tényét helyszíni ellenőrzés során jogosult felülvizsgálni és amennyiben megállapítja, hogy az (1) bekezdés szerint az építményt ténylegesen nem lakják, vagy </w:t>
      </w:r>
      <w:r w:rsidRPr="007E54C0">
        <w:rPr>
          <w:rFonts w:ascii="Book Antiqua" w:hAnsi="Book Antiqua"/>
          <w:sz w:val="21"/>
          <w:szCs w:val="21"/>
        </w:rPr>
        <w:lastRenderedPageBreak/>
        <w:t>nem az adóalany használja életvitelszerűen, úgy jogosult a kedvezmény vélelmét megdönteni és az adót kivetni.</w:t>
      </w:r>
    </w:p>
    <w:p w:rsidR="006E421E" w:rsidRPr="007E54C0" w:rsidRDefault="00BE1DD4">
      <w:pPr>
        <w:pStyle w:val="Szvegtrzs"/>
        <w:spacing w:before="280" w:after="0" w:line="240" w:lineRule="auto"/>
        <w:jc w:val="center"/>
        <w:rPr>
          <w:rFonts w:ascii="Book Antiqua" w:hAnsi="Book Antiqua"/>
          <w:b/>
          <w:bCs/>
          <w:sz w:val="21"/>
          <w:szCs w:val="21"/>
        </w:rPr>
      </w:pPr>
      <w:r w:rsidRPr="007E54C0">
        <w:rPr>
          <w:rFonts w:ascii="Book Antiqua" w:hAnsi="Book Antiqua"/>
          <w:b/>
          <w:bCs/>
          <w:sz w:val="21"/>
          <w:szCs w:val="21"/>
        </w:rPr>
        <w:t>8. Egyéb rendelkezések</w:t>
      </w:r>
    </w:p>
    <w:p w:rsidR="006E421E" w:rsidRPr="007E54C0" w:rsidRDefault="00BE1DD4">
      <w:pPr>
        <w:pStyle w:val="Szvegtrzs"/>
        <w:spacing w:before="240" w:after="240" w:line="240" w:lineRule="auto"/>
        <w:jc w:val="center"/>
        <w:rPr>
          <w:rFonts w:ascii="Book Antiqua" w:hAnsi="Book Antiqua"/>
          <w:b/>
          <w:bCs/>
          <w:sz w:val="21"/>
          <w:szCs w:val="21"/>
        </w:rPr>
      </w:pPr>
      <w:r w:rsidRPr="007E54C0">
        <w:rPr>
          <w:rFonts w:ascii="Book Antiqua" w:hAnsi="Book Antiqua"/>
          <w:b/>
          <w:bCs/>
          <w:sz w:val="21"/>
          <w:szCs w:val="21"/>
        </w:rPr>
        <w:t>11. §</w:t>
      </w:r>
    </w:p>
    <w:p w:rsidR="006E421E" w:rsidRPr="007E54C0" w:rsidRDefault="00BE1DD4">
      <w:pPr>
        <w:pStyle w:val="Szvegtrzs"/>
        <w:spacing w:after="0" w:line="240" w:lineRule="auto"/>
        <w:jc w:val="both"/>
        <w:rPr>
          <w:rFonts w:ascii="Book Antiqua" w:hAnsi="Book Antiqua"/>
          <w:sz w:val="21"/>
          <w:szCs w:val="21"/>
        </w:rPr>
      </w:pPr>
      <w:r w:rsidRPr="007E54C0">
        <w:rPr>
          <w:rFonts w:ascii="Book Antiqua" w:hAnsi="Book Antiqua"/>
          <w:sz w:val="21"/>
          <w:szCs w:val="21"/>
        </w:rPr>
        <w:t>(1) Az adófelfüggesztéssel kapcsolatos szabályokat az 1990.évi C. tv. 14/A. §</w:t>
      </w:r>
      <w:proofErr w:type="spellStart"/>
      <w:r w:rsidRPr="007E54C0">
        <w:rPr>
          <w:rFonts w:ascii="Book Antiqua" w:hAnsi="Book Antiqua"/>
          <w:sz w:val="21"/>
          <w:szCs w:val="21"/>
        </w:rPr>
        <w:t>-a</w:t>
      </w:r>
      <w:proofErr w:type="spellEnd"/>
      <w:r w:rsidRPr="007E54C0">
        <w:rPr>
          <w:rFonts w:ascii="Book Antiqua" w:hAnsi="Book Antiqua"/>
          <w:sz w:val="21"/>
          <w:szCs w:val="21"/>
        </w:rPr>
        <w:t xml:space="preserve"> tartalmazza.</w:t>
      </w:r>
    </w:p>
    <w:p w:rsidR="006E421E" w:rsidRPr="007E54C0" w:rsidRDefault="00BE1DD4">
      <w:pPr>
        <w:pStyle w:val="Szvegtrzs"/>
        <w:spacing w:before="240" w:after="0" w:line="240" w:lineRule="auto"/>
        <w:jc w:val="both"/>
        <w:rPr>
          <w:rFonts w:ascii="Book Antiqua" w:hAnsi="Book Antiqua"/>
          <w:sz w:val="21"/>
          <w:szCs w:val="21"/>
        </w:rPr>
      </w:pPr>
      <w:r w:rsidRPr="007E54C0">
        <w:rPr>
          <w:rFonts w:ascii="Book Antiqua" w:hAnsi="Book Antiqua"/>
          <w:sz w:val="21"/>
          <w:szCs w:val="21"/>
        </w:rPr>
        <w:t xml:space="preserve">(2) E rendeletben nem szabályozott kérdésekben a </w:t>
      </w:r>
      <w:proofErr w:type="spellStart"/>
      <w:r w:rsidRPr="007E54C0">
        <w:rPr>
          <w:rFonts w:ascii="Book Antiqua" w:hAnsi="Book Antiqua"/>
          <w:sz w:val="21"/>
          <w:szCs w:val="21"/>
        </w:rPr>
        <w:t>Htv</w:t>
      </w:r>
      <w:proofErr w:type="spellEnd"/>
      <w:proofErr w:type="gramStart"/>
      <w:r w:rsidRPr="007E54C0">
        <w:rPr>
          <w:rFonts w:ascii="Book Antiqua" w:hAnsi="Book Antiqua"/>
          <w:sz w:val="21"/>
          <w:szCs w:val="21"/>
        </w:rPr>
        <w:t>.,</w:t>
      </w:r>
      <w:proofErr w:type="gramEnd"/>
      <w:r w:rsidRPr="007E54C0">
        <w:rPr>
          <w:rFonts w:ascii="Book Antiqua" w:hAnsi="Book Antiqua"/>
          <w:sz w:val="21"/>
          <w:szCs w:val="21"/>
        </w:rPr>
        <w:t xml:space="preserve"> az adózás rendjéről szóló 2017. évi CL. törvény, valamint az adóigazgatási rendtartásról szóló 2017. évi CLI. törvény rendelkezéseit kell alkalmazni.</w:t>
      </w:r>
    </w:p>
    <w:p w:rsidR="006E421E" w:rsidRPr="007E54C0" w:rsidRDefault="00BE1DD4">
      <w:pPr>
        <w:pStyle w:val="Szvegtrzs"/>
        <w:spacing w:before="240" w:after="240" w:line="240" w:lineRule="auto"/>
        <w:jc w:val="center"/>
        <w:rPr>
          <w:rFonts w:ascii="Book Antiqua" w:hAnsi="Book Antiqua"/>
          <w:b/>
          <w:bCs/>
          <w:sz w:val="21"/>
          <w:szCs w:val="21"/>
        </w:rPr>
      </w:pPr>
      <w:r w:rsidRPr="007E54C0">
        <w:rPr>
          <w:rFonts w:ascii="Book Antiqua" w:hAnsi="Book Antiqua"/>
          <w:b/>
          <w:bCs/>
          <w:sz w:val="21"/>
          <w:szCs w:val="21"/>
        </w:rPr>
        <w:t>12. §</w:t>
      </w:r>
      <w:r w:rsidRPr="007E54C0">
        <w:rPr>
          <w:rStyle w:val="FootnoteAnchor"/>
          <w:rFonts w:ascii="Book Antiqua" w:hAnsi="Book Antiqua"/>
          <w:b/>
          <w:bCs/>
          <w:sz w:val="21"/>
          <w:szCs w:val="21"/>
        </w:rPr>
        <w:footnoteReference w:id="10"/>
      </w:r>
    </w:p>
    <w:p w:rsidR="006E421E" w:rsidRPr="007E54C0" w:rsidRDefault="00BE1DD4">
      <w:pPr>
        <w:pStyle w:val="Szvegtrzs"/>
        <w:spacing w:before="240" w:after="240" w:line="240" w:lineRule="auto"/>
        <w:jc w:val="center"/>
        <w:rPr>
          <w:rFonts w:ascii="Book Antiqua" w:hAnsi="Book Antiqua"/>
          <w:b/>
          <w:bCs/>
          <w:sz w:val="21"/>
          <w:szCs w:val="21"/>
        </w:rPr>
      </w:pPr>
      <w:r w:rsidRPr="007E54C0">
        <w:rPr>
          <w:rFonts w:ascii="Book Antiqua" w:hAnsi="Book Antiqua"/>
          <w:b/>
          <w:bCs/>
          <w:sz w:val="21"/>
          <w:szCs w:val="21"/>
        </w:rPr>
        <w:t>13. §</w:t>
      </w:r>
    </w:p>
    <w:p w:rsidR="006E421E" w:rsidRPr="007E54C0" w:rsidRDefault="00BE1DD4">
      <w:pPr>
        <w:pStyle w:val="Szvegtrzs"/>
        <w:spacing w:after="0" w:line="240" w:lineRule="auto"/>
        <w:jc w:val="both"/>
        <w:rPr>
          <w:rFonts w:ascii="Book Antiqua" w:hAnsi="Book Antiqua"/>
          <w:sz w:val="21"/>
          <w:szCs w:val="21"/>
        </w:rPr>
      </w:pPr>
      <w:r w:rsidRPr="007E54C0">
        <w:rPr>
          <w:rFonts w:ascii="Book Antiqua" w:hAnsi="Book Antiqua"/>
          <w:sz w:val="21"/>
          <w:szCs w:val="21"/>
        </w:rPr>
        <w:t>Ez a rendelet 2023. január 1-jén lép hatályba.</w:t>
      </w:r>
    </w:p>
    <w:p w:rsidR="00067461" w:rsidRPr="007E54C0" w:rsidRDefault="00067461">
      <w:pPr>
        <w:pStyle w:val="Szvegtrzs"/>
        <w:spacing w:after="0" w:line="240" w:lineRule="auto"/>
        <w:jc w:val="both"/>
        <w:rPr>
          <w:rFonts w:ascii="Book Antiqua" w:hAnsi="Book Antiqua"/>
          <w:sz w:val="21"/>
          <w:szCs w:val="21"/>
        </w:rPr>
      </w:pPr>
    </w:p>
    <w:p w:rsidR="00067461" w:rsidRPr="007E54C0" w:rsidRDefault="00067461" w:rsidP="00067461">
      <w:pPr>
        <w:rPr>
          <w:rFonts w:ascii="Book Antiqua" w:hAnsi="Book Antiqua" w:cs="Tahoma"/>
          <w:sz w:val="21"/>
          <w:szCs w:val="21"/>
        </w:rPr>
      </w:pPr>
      <w:r w:rsidRPr="007E54C0">
        <w:rPr>
          <w:rFonts w:ascii="Book Antiqua" w:hAnsi="Book Antiqua" w:cs="Tahoma"/>
          <w:sz w:val="21"/>
          <w:szCs w:val="21"/>
        </w:rPr>
        <w:t>Délegyháza, 2022. október 26.</w:t>
      </w:r>
    </w:p>
    <w:p w:rsidR="00067461" w:rsidRPr="007E54C0" w:rsidRDefault="00067461" w:rsidP="00067461">
      <w:pPr>
        <w:rPr>
          <w:rFonts w:ascii="Book Antiqua" w:hAnsi="Book Antiqua" w:cs="Tahoma"/>
          <w:sz w:val="21"/>
          <w:szCs w:val="21"/>
        </w:rPr>
      </w:pPr>
    </w:p>
    <w:p w:rsidR="00067461" w:rsidRPr="007E54C0" w:rsidRDefault="00067461" w:rsidP="00067461">
      <w:pPr>
        <w:rPr>
          <w:rFonts w:ascii="Book Antiqua" w:hAnsi="Book Antiqua" w:cs="Tahoma"/>
          <w:sz w:val="21"/>
          <w:szCs w:val="21"/>
        </w:rPr>
      </w:pPr>
    </w:p>
    <w:p w:rsidR="00067461" w:rsidRPr="007E54C0" w:rsidRDefault="00067461" w:rsidP="00067461">
      <w:pPr>
        <w:rPr>
          <w:rFonts w:ascii="Book Antiqua" w:hAnsi="Book Antiqua" w:cs="Tahoma"/>
          <w:sz w:val="21"/>
          <w:szCs w:val="21"/>
        </w:rPr>
      </w:pPr>
      <w:r w:rsidRPr="007E54C0">
        <w:rPr>
          <w:rFonts w:ascii="Book Antiqua" w:hAnsi="Book Antiqua" w:cs="Tahoma"/>
          <w:sz w:val="21"/>
          <w:szCs w:val="21"/>
        </w:rPr>
        <w:t xml:space="preserve">            </w:t>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proofErr w:type="gramStart"/>
      <w:r w:rsidRPr="007E54C0">
        <w:rPr>
          <w:rFonts w:ascii="Book Antiqua" w:hAnsi="Book Antiqua" w:cs="Tahoma"/>
          <w:sz w:val="21"/>
          <w:szCs w:val="21"/>
        </w:rPr>
        <w:t>dr.</w:t>
      </w:r>
      <w:proofErr w:type="gramEnd"/>
      <w:r w:rsidRPr="007E54C0">
        <w:rPr>
          <w:rFonts w:ascii="Book Antiqua" w:hAnsi="Book Antiqua" w:cs="Tahoma"/>
          <w:sz w:val="21"/>
          <w:szCs w:val="21"/>
        </w:rPr>
        <w:t xml:space="preserve"> </w:t>
      </w:r>
      <w:proofErr w:type="spellStart"/>
      <w:r w:rsidRPr="007E54C0">
        <w:rPr>
          <w:rFonts w:ascii="Book Antiqua" w:hAnsi="Book Antiqua" w:cs="Tahoma"/>
          <w:sz w:val="21"/>
          <w:szCs w:val="21"/>
        </w:rPr>
        <w:t>Riebl</w:t>
      </w:r>
      <w:proofErr w:type="spellEnd"/>
      <w:r w:rsidRPr="007E54C0">
        <w:rPr>
          <w:rFonts w:ascii="Book Antiqua" w:hAnsi="Book Antiqua" w:cs="Tahoma"/>
          <w:sz w:val="21"/>
          <w:szCs w:val="21"/>
        </w:rPr>
        <w:t xml:space="preserve"> Antal</w:t>
      </w:r>
      <w:r w:rsidRPr="007E54C0">
        <w:rPr>
          <w:rFonts w:ascii="Book Antiqua" w:hAnsi="Book Antiqua" w:cs="Tahoma"/>
          <w:sz w:val="21"/>
          <w:szCs w:val="21"/>
        </w:rPr>
        <w:tab/>
      </w:r>
      <w:proofErr w:type="spellStart"/>
      <w:r w:rsidR="00196E5D">
        <w:rPr>
          <w:rFonts w:ascii="Book Antiqua" w:hAnsi="Book Antiqua" w:cs="Tahoma"/>
          <w:sz w:val="21"/>
          <w:szCs w:val="21"/>
        </w:rPr>
        <w:t>sk</w:t>
      </w:r>
      <w:proofErr w:type="spellEnd"/>
      <w:r w:rsidR="00196E5D">
        <w:rPr>
          <w:rFonts w:ascii="Book Antiqua" w:hAnsi="Book Antiqua" w:cs="Tahoma"/>
          <w:sz w:val="21"/>
          <w:szCs w:val="21"/>
        </w:rPr>
        <w:t>.</w:t>
      </w:r>
      <w:r w:rsidRPr="007E54C0">
        <w:rPr>
          <w:rFonts w:ascii="Book Antiqua" w:hAnsi="Book Antiqua" w:cs="Tahoma"/>
          <w:sz w:val="21"/>
          <w:szCs w:val="21"/>
        </w:rPr>
        <w:tab/>
      </w:r>
      <w:proofErr w:type="gramStart"/>
      <w:r w:rsidRPr="007E54C0">
        <w:rPr>
          <w:rFonts w:ascii="Book Antiqua" w:hAnsi="Book Antiqua" w:cs="Tahoma"/>
          <w:sz w:val="21"/>
          <w:szCs w:val="21"/>
        </w:rPr>
        <w:t>dr.</w:t>
      </w:r>
      <w:proofErr w:type="gramEnd"/>
      <w:r w:rsidRPr="007E54C0">
        <w:rPr>
          <w:rFonts w:ascii="Book Antiqua" w:hAnsi="Book Antiqua" w:cs="Tahoma"/>
          <w:sz w:val="21"/>
          <w:szCs w:val="21"/>
        </w:rPr>
        <w:t xml:space="preserve"> Molnár Zsuzsanna</w:t>
      </w:r>
      <w:r w:rsidR="00196E5D">
        <w:rPr>
          <w:rFonts w:ascii="Book Antiqua" w:hAnsi="Book Antiqua" w:cs="Tahoma"/>
          <w:sz w:val="21"/>
          <w:szCs w:val="21"/>
        </w:rPr>
        <w:t xml:space="preserve"> </w:t>
      </w:r>
      <w:proofErr w:type="spellStart"/>
      <w:r w:rsidR="00196E5D">
        <w:rPr>
          <w:rFonts w:ascii="Book Antiqua" w:hAnsi="Book Antiqua" w:cs="Tahoma"/>
          <w:sz w:val="21"/>
          <w:szCs w:val="21"/>
        </w:rPr>
        <w:t>sk</w:t>
      </w:r>
      <w:proofErr w:type="spellEnd"/>
      <w:r w:rsidR="00196E5D">
        <w:rPr>
          <w:rFonts w:ascii="Book Antiqua" w:hAnsi="Book Antiqua" w:cs="Tahoma"/>
          <w:sz w:val="21"/>
          <w:szCs w:val="21"/>
        </w:rPr>
        <w:t>.</w:t>
      </w:r>
    </w:p>
    <w:p w:rsidR="00067461" w:rsidRPr="007E54C0" w:rsidRDefault="00067461" w:rsidP="00067461">
      <w:pPr>
        <w:rPr>
          <w:rFonts w:ascii="Book Antiqua" w:hAnsi="Book Antiqua" w:cs="Tahoma"/>
          <w:sz w:val="21"/>
          <w:szCs w:val="21"/>
        </w:rPr>
      </w:pPr>
      <w:r w:rsidRPr="007E54C0">
        <w:rPr>
          <w:rFonts w:ascii="Book Antiqua" w:hAnsi="Book Antiqua" w:cs="Tahoma"/>
          <w:sz w:val="21"/>
          <w:szCs w:val="21"/>
        </w:rPr>
        <w:t xml:space="preserve">                      </w:t>
      </w:r>
      <w:r w:rsidRPr="007E54C0">
        <w:rPr>
          <w:rFonts w:ascii="Book Antiqua" w:hAnsi="Book Antiqua" w:cs="Tahoma"/>
          <w:sz w:val="21"/>
          <w:szCs w:val="21"/>
        </w:rPr>
        <w:tab/>
      </w:r>
      <w:r w:rsidRPr="007E54C0">
        <w:rPr>
          <w:rFonts w:ascii="Book Antiqua" w:hAnsi="Book Antiqua" w:cs="Tahoma"/>
          <w:sz w:val="21"/>
          <w:szCs w:val="21"/>
        </w:rPr>
        <w:tab/>
        <w:t xml:space="preserve"> </w:t>
      </w:r>
      <w:r w:rsidRPr="007E54C0">
        <w:rPr>
          <w:rFonts w:ascii="Book Antiqua" w:hAnsi="Book Antiqua" w:cs="Tahoma"/>
          <w:sz w:val="21"/>
          <w:szCs w:val="21"/>
        </w:rPr>
        <w:tab/>
      </w:r>
      <w:r w:rsidRPr="007E54C0">
        <w:rPr>
          <w:rFonts w:ascii="Book Antiqua" w:hAnsi="Book Antiqua" w:cs="Tahoma"/>
          <w:sz w:val="21"/>
          <w:szCs w:val="21"/>
        </w:rPr>
        <w:tab/>
        <w:t xml:space="preserve">  </w:t>
      </w:r>
      <w:proofErr w:type="gramStart"/>
      <w:r w:rsidRPr="007E54C0">
        <w:rPr>
          <w:rFonts w:ascii="Book Antiqua" w:hAnsi="Book Antiqua" w:cs="Tahoma"/>
          <w:sz w:val="21"/>
          <w:szCs w:val="21"/>
        </w:rPr>
        <w:t>polgármester</w:t>
      </w:r>
      <w:proofErr w:type="gramEnd"/>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t>jegyző</w:t>
      </w:r>
      <w:r w:rsidRPr="007E54C0">
        <w:rPr>
          <w:rFonts w:ascii="Book Antiqua" w:hAnsi="Book Antiqua" w:cs="Tahoma"/>
          <w:sz w:val="21"/>
          <w:szCs w:val="21"/>
        </w:rPr>
        <w:br/>
      </w:r>
    </w:p>
    <w:p w:rsidR="00067461" w:rsidRPr="007E54C0" w:rsidRDefault="00067461" w:rsidP="00067461">
      <w:pPr>
        <w:rPr>
          <w:rFonts w:ascii="Book Antiqua" w:hAnsi="Book Antiqua" w:cs="Tahoma"/>
          <w:sz w:val="21"/>
          <w:szCs w:val="21"/>
        </w:rPr>
      </w:pPr>
    </w:p>
    <w:p w:rsidR="00067461" w:rsidRPr="007E54C0" w:rsidRDefault="00067461" w:rsidP="00067461">
      <w:pPr>
        <w:rPr>
          <w:rFonts w:ascii="Book Antiqua" w:hAnsi="Book Antiqua" w:cs="Tahoma"/>
          <w:sz w:val="21"/>
          <w:szCs w:val="21"/>
        </w:rPr>
      </w:pPr>
      <w:r w:rsidRPr="007E54C0">
        <w:rPr>
          <w:rFonts w:ascii="Book Antiqua" w:hAnsi="Book Antiqua" w:cs="Tahoma"/>
          <w:sz w:val="21"/>
          <w:szCs w:val="21"/>
        </w:rPr>
        <w:t>A rendelet kihirdetve:</w:t>
      </w:r>
    </w:p>
    <w:p w:rsidR="00067461" w:rsidRPr="007E54C0" w:rsidRDefault="00067461" w:rsidP="00067461">
      <w:pPr>
        <w:rPr>
          <w:rFonts w:ascii="Book Antiqua" w:hAnsi="Book Antiqua" w:cs="Tahoma"/>
          <w:sz w:val="21"/>
          <w:szCs w:val="21"/>
        </w:rPr>
      </w:pPr>
      <w:r w:rsidRPr="007E54C0">
        <w:rPr>
          <w:rFonts w:ascii="Book Antiqua" w:hAnsi="Book Antiqua" w:cs="Tahoma"/>
          <w:sz w:val="21"/>
          <w:szCs w:val="21"/>
        </w:rPr>
        <w:t xml:space="preserve">Délegyháza, 2022. október 26-án: </w:t>
      </w:r>
    </w:p>
    <w:p w:rsidR="00067461" w:rsidRPr="007E54C0" w:rsidRDefault="00067461" w:rsidP="00067461">
      <w:pPr>
        <w:rPr>
          <w:rFonts w:ascii="Book Antiqua" w:hAnsi="Book Antiqua" w:cs="Tahoma"/>
          <w:sz w:val="21"/>
          <w:szCs w:val="21"/>
        </w:rPr>
      </w:pPr>
    </w:p>
    <w:p w:rsidR="00067461" w:rsidRPr="007E54C0" w:rsidRDefault="00067461" w:rsidP="00067461">
      <w:pPr>
        <w:rPr>
          <w:rFonts w:ascii="Book Antiqua" w:hAnsi="Book Antiqua" w:cs="Tahoma"/>
          <w:sz w:val="21"/>
          <w:szCs w:val="21"/>
        </w:rPr>
      </w:pP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proofErr w:type="gramStart"/>
      <w:r w:rsidRPr="007E54C0">
        <w:rPr>
          <w:rFonts w:ascii="Book Antiqua" w:hAnsi="Book Antiqua" w:cs="Tahoma"/>
          <w:sz w:val="21"/>
          <w:szCs w:val="21"/>
        </w:rPr>
        <w:t>dr.</w:t>
      </w:r>
      <w:proofErr w:type="gramEnd"/>
      <w:r w:rsidRPr="007E54C0">
        <w:rPr>
          <w:rFonts w:ascii="Book Antiqua" w:hAnsi="Book Antiqua" w:cs="Tahoma"/>
          <w:sz w:val="21"/>
          <w:szCs w:val="21"/>
        </w:rPr>
        <w:t xml:space="preserve"> Molnár Zsuzsanna</w:t>
      </w:r>
      <w:r w:rsidR="00196E5D">
        <w:rPr>
          <w:rFonts w:ascii="Book Antiqua" w:hAnsi="Book Antiqua" w:cs="Tahoma"/>
          <w:sz w:val="21"/>
          <w:szCs w:val="21"/>
        </w:rPr>
        <w:t xml:space="preserve"> </w:t>
      </w:r>
      <w:proofErr w:type="spellStart"/>
      <w:r w:rsidR="00196E5D">
        <w:rPr>
          <w:rFonts w:ascii="Book Antiqua" w:hAnsi="Book Antiqua" w:cs="Tahoma"/>
          <w:sz w:val="21"/>
          <w:szCs w:val="21"/>
        </w:rPr>
        <w:t>sk</w:t>
      </w:r>
      <w:proofErr w:type="spellEnd"/>
      <w:r w:rsidR="00196E5D">
        <w:rPr>
          <w:rFonts w:ascii="Book Antiqua" w:hAnsi="Book Antiqua" w:cs="Tahoma"/>
          <w:sz w:val="21"/>
          <w:szCs w:val="21"/>
        </w:rPr>
        <w:t>.</w:t>
      </w:r>
    </w:p>
    <w:p w:rsidR="00067461" w:rsidRPr="007E54C0" w:rsidRDefault="00067461" w:rsidP="00067461">
      <w:pPr>
        <w:rPr>
          <w:rFonts w:ascii="Book Antiqua" w:hAnsi="Book Antiqua" w:cs="Tahoma"/>
          <w:sz w:val="21"/>
          <w:szCs w:val="21"/>
        </w:rPr>
      </w:pPr>
      <w:r w:rsidRPr="007E54C0">
        <w:rPr>
          <w:rFonts w:ascii="Book Antiqua" w:hAnsi="Book Antiqua" w:cs="Tahoma"/>
          <w:sz w:val="21"/>
          <w:szCs w:val="21"/>
        </w:rPr>
        <w:t xml:space="preserve">                                                                                                     </w:t>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r w:rsidR="00196E5D">
        <w:rPr>
          <w:rFonts w:ascii="Book Antiqua" w:hAnsi="Book Antiqua" w:cs="Tahoma"/>
          <w:sz w:val="21"/>
          <w:szCs w:val="21"/>
        </w:rPr>
        <w:t xml:space="preserve">  </w:t>
      </w:r>
      <w:r w:rsidRPr="007E54C0">
        <w:rPr>
          <w:rFonts w:ascii="Book Antiqua" w:hAnsi="Book Antiqua" w:cs="Tahoma"/>
          <w:sz w:val="21"/>
          <w:szCs w:val="21"/>
        </w:rPr>
        <w:t xml:space="preserve"> </w:t>
      </w:r>
      <w:proofErr w:type="gramStart"/>
      <w:r w:rsidRPr="007E54C0">
        <w:rPr>
          <w:rFonts w:ascii="Book Antiqua" w:hAnsi="Book Antiqua" w:cs="Tahoma"/>
          <w:sz w:val="21"/>
          <w:szCs w:val="21"/>
        </w:rPr>
        <w:t>jegyző</w:t>
      </w:r>
      <w:proofErr w:type="gramEnd"/>
    </w:p>
    <w:p w:rsidR="00067461" w:rsidRPr="007E54C0" w:rsidRDefault="00067461" w:rsidP="00067461">
      <w:pPr>
        <w:pStyle w:val="Szvegtrzs"/>
        <w:spacing w:after="0" w:line="240" w:lineRule="auto"/>
        <w:jc w:val="both"/>
        <w:rPr>
          <w:rFonts w:ascii="Book Antiqua" w:hAnsi="Book Antiqua"/>
          <w:sz w:val="21"/>
          <w:szCs w:val="21"/>
        </w:rPr>
      </w:pPr>
    </w:p>
    <w:p w:rsidR="00067461" w:rsidRPr="007E54C0" w:rsidRDefault="00067461" w:rsidP="00067461">
      <w:pPr>
        <w:rPr>
          <w:rFonts w:ascii="Book Antiqua" w:hAnsi="Book Antiqua" w:cs="Tahoma"/>
          <w:sz w:val="21"/>
          <w:szCs w:val="21"/>
        </w:rPr>
      </w:pPr>
      <w:r w:rsidRPr="007E54C0">
        <w:rPr>
          <w:rFonts w:ascii="Book Antiqua" w:hAnsi="Book Antiqua" w:cs="Tahoma"/>
          <w:sz w:val="21"/>
          <w:szCs w:val="21"/>
        </w:rPr>
        <w:t xml:space="preserve">Egységes szerkezetbe foglalta: </w:t>
      </w:r>
    </w:p>
    <w:p w:rsidR="00067461" w:rsidRPr="007E54C0" w:rsidRDefault="00F223B8" w:rsidP="00067461">
      <w:pPr>
        <w:rPr>
          <w:rFonts w:ascii="Book Antiqua" w:hAnsi="Book Antiqua" w:cs="Tahoma"/>
          <w:sz w:val="21"/>
          <w:szCs w:val="21"/>
        </w:rPr>
      </w:pPr>
      <w:r w:rsidRPr="007E54C0">
        <w:rPr>
          <w:rFonts w:ascii="Book Antiqua" w:hAnsi="Book Antiqua" w:cs="Tahoma"/>
          <w:sz w:val="21"/>
          <w:szCs w:val="21"/>
        </w:rPr>
        <w:t>Délegyházán</w:t>
      </w:r>
      <w:r w:rsidR="00067461" w:rsidRPr="007E54C0">
        <w:rPr>
          <w:rFonts w:ascii="Book Antiqua" w:hAnsi="Book Antiqua" w:cs="Tahoma"/>
          <w:sz w:val="21"/>
          <w:szCs w:val="21"/>
        </w:rPr>
        <w:t xml:space="preserve">, </w:t>
      </w:r>
      <w:r w:rsidR="00617298" w:rsidRPr="00617298">
        <w:rPr>
          <w:rFonts w:ascii="Book Antiqua" w:hAnsi="Book Antiqua" w:cs="Tahoma"/>
          <w:sz w:val="21"/>
          <w:szCs w:val="21"/>
          <w:highlight w:val="yellow"/>
        </w:rPr>
        <w:t xml:space="preserve">2025. </w:t>
      </w:r>
      <w:proofErr w:type="gramStart"/>
      <w:r w:rsidR="00617298" w:rsidRPr="00617298">
        <w:rPr>
          <w:rFonts w:ascii="Book Antiqua" w:hAnsi="Book Antiqua" w:cs="Tahoma"/>
          <w:sz w:val="21"/>
          <w:szCs w:val="21"/>
          <w:highlight w:val="yellow"/>
        </w:rPr>
        <w:t>november …</w:t>
      </w:r>
      <w:proofErr w:type="gramEnd"/>
      <w:r w:rsidR="00617298" w:rsidRPr="00617298">
        <w:rPr>
          <w:rFonts w:ascii="Book Antiqua" w:hAnsi="Book Antiqua" w:cs="Tahoma"/>
          <w:sz w:val="21"/>
          <w:szCs w:val="21"/>
          <w:highlight w:val="yellow"/>
        </w:rPr>
        <w:t>.</w:t>
      </w:r>
      <w:proofErr w:type="spellStart"/>
      <w:r w:rsidR="00617298" w:rsidRPr="00617298">
        <w:rPr>
          <w:rFonts w:ascii="Book Antiqua" w:hAnsi="Book Antiqua" w:cs="Tahoma"/>
          <w:sz w:val="21"/>
          <w:szCs w:val="21"/>
          <w:highlight w:val="yellow"/>
        </w:rPr>
        <w:t>-án</w:t>
      </w:r>
      <w:proofErr w:type="spellEnd"/>
      <w:r w:rsidR="00617298" w:rsidRPr="00617298">
        <w:rPr>
          <w:rFonts w:ascii="Book Antiqua" w:hAnsi="Book Antiqua" w:cs="Tahoma"/>
          <w:sz w:val="21"/>
          <w:szCs w:val="21"/>
          <w:highlight w:val="yellow"/>
        </w:rPr>
        <w:t>:</w:t>
      </w:r>
      <w:r w:rsidR="00617298">
        <w:rPr>
          <w:rFonts w:ascii="Book Antiqua" w:hAnsi="Book Antiqua" w:cs="Tahoma"/>
          <w:sz w:val="21"/>
          <w:szCs w:val="21"/>
        </w:rPr>
        <w:t xml:space="preserve"> </w:t>
      </w:r>
      <w:r w:rsidR="00067461" w:rsidRPr="007E54C0">
        <w:rPr>
          <w:rFonts w:ascii="Book Antiqua" w:hAnsi="Book Antiqua" w:cs="Tahoma"/>
          <w:sz w:val="21"/>
          <w:szCs w:val="21"/>
        </w:rPr>
        <w:t xml:space="preserve"> </w:t>
      </w:r>
    </w:p>
    <w:p w:rsidR="00067461" w:rsidRPr="007E54C0" w:rsidRDefault="00067461" w:rsidP="00067461">
      <w:pPr>
        <w:rPr>
          <w:rFonts w:ascii="Book Antiqua" w:hAnsi="Book Antiqua" w:cs="Tahoma"/>
          <w:sz w:val="21"/>
          <w:szCs w:val="21"/>
        </w:rPr>
      </w:pPr>
    </w:p>
    <w:p w:rsidR="00067461" w:rsidRPr="007E54C0" w:rsidRDefault="00067461" w:rsidP="00067461">
      <w:pPr>
        <w:rPr>
          <w:rFonts w:ascii="Book Antiqua" w:hAnsi="Book Antiqua" w:cs="Tahoma"/>
          <w:sz w:val="21"/>
          <w:szCs w:val="21"/>
        </w:rPr>
      </w:pP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r>
      <w:proofErr w:type="gramStart"/>
      <w:r w:rsidRPr="007E54C0">
        <w:rPr>
          <w:rFonts w:ascii="Book Antiqua" w:hAnsi="Book Antiqua" w:cs="Tahoma"/>
          <w:sz w:val="21"/>
          <w:szCs w:val="21"/>
        </w:rPr>
        <w:t>dr.</w:t>
      </w:r>
      <w:proofErr w:type="gramEnd"/>
      <w:r w:rsidRPr="007E54C0">
        <w:rPr>
          <w:rFonts w:ascii="Book Antiqua" w:hAnsi="Book Antiqua" w:cs="Tahoma"/>
          <w:sz w:val="21"/>
          <w:szCs w:val="21"/>
        </w:rPr>
        <w:t xml:space="preserve"> Molnár Zsuzsanna</w:t>
      </w:r>
    </w:p>
    <w:p w:rsidR="00067461" w:rsidRPr="007E54C0" w:rsidRDefault="00067461" w:rsidP="00067461">
      <w:pPr>
        <w:rPr>
          <w:rFonts w:ascii="Book Antiqua" w:hAnsi="Book Antiqua" w:cs="Tahoma"/>
          <w:sz w:val="21"/>
          <w:szCs w:val="21"/>
        </w:rPr>
      </w:pPr>
      <w:r w:rsidRPr="007E54C0">
        <w:rPr>
          <w:rFonts w:ascii="Book Antiqua" w:hAnsi="Book Antiqua" w:cs="Tahoma"/>
          <w:sz w:val="21"/>
          <w:szCs w:val="21"/>
        </w:rPr>
        <w:t xml:space="preserve">                                                                                                     </w:t>
      </w:r>
      <w:r w:rsidRPr="007E54C0">
        <w:rPr>
          <w:rFonts w:ascii="Book Antiqua" w:hAnsi="Book Antiqua" w:cs="Tahoma"/>
          <w:sz w:val="21"/>
          <w:szCs w:val="21"/>
        </w:rPr>
        <w:tab/>
      </w:r>
      <w:r w:rsidRPr="007E54C0">
        <w:rPr>
          <w:rFonts w:ascii="Book Antiqua" w:hAnsi="Book Antiqua" w:cs="Tahoma"/>
          <w:sz w:val="21"/>
          <w:szCs w:val="21"/>
        </w:rPr>
        <w:tab/>
      </w:r>
      <w:r w:rsidRPr="007E54C0">
        <w:rPr>
          <w:rFonts w:ascii="Book Antiqua" w:hAnsi="Book Antiqua" w:cs="Tahoma"/>
          <w:sz w:val="21"/>
          <w:szCs w:val="21"/>
        </w:rPr>
        <w:tab/>
        <w:t xml:space="preserve"> </w:t>
      </w:r>
      <w:proofErr w:type="gramStart"/>
      <w:r w:rsidRPr="007E54C0">
        <w:rPr>
          <w:rFonts w:ascii="Book Antiqua" w:hAnsi="Book Antiqua" w:cs="Tahoma"/>
          <w:sz w:val="21"/>
          <w:szCs w:val="21"/>
        </w:rPr>
        <w:t>jegyző</w:t>
      </w:r>
      <w:proofErr w:type="gramEnd"/>
    </w:p>
    <w:p w:rsidR="00067461" w:rsidRPr="007E54C0" w:rsidRDefault="00067461" w:rsidP="00067461">
      <w:pPr>
        <w:pStyle w:val="Szvegtrzs"/>
        <w:spacing w:after="0" w:line="240" w:lineRule="auto"/>
        <w:jc w:val="both"/>
        <w:rPr>
          <w:rFonts w:ascii="Book Antiqua" w:hAnsi="Book Antiqua"/>
          <w:sz w:val="21"/>
          <w:szCs w:val="21"/>
        </w:rPr>
      </w:pPr>
    </w:p>
    <w:p w:rsidR="00067461" w:rsidRPr="007E54C0" w:rsidRDefault="00067461" w:rsidP="00067461">
      <w:pPr>
        <w:pStyle w:val="Szvegtrzs"/>
        <w:spacing w:after="0" w:line="240" w:lineRule="auto"/>
        <w:jc w:val="both"/>
        <w:rPr>
          <w:rFonts w:ascii="Book Antiqua" w:hAnsi="Book Antiqua"/>
          <w:sz w:val="21"/>
          <w:szCs w:val="21"/>
        </w:rPr>
      </w:pPr>
    </w:p>
    <w:p w:rsidR="00067461" w:rsidRPr="007E54C0" w:rsidRDefault="00067461">
      <w:pPr>
        <w:pStyle w:val="Szvegtrzs"/>
        <w:spacing w:after="0" w:line="240" w:lineRule="auto"/>
        <w:jc w:val="both"/>
        <w:rPr>
          <w:rFonts w:ascii="Book Antiqua" w:hAnsi="Book Antiqua"/>
          <w:sz w:val="21"/>
          <w:szCs w:val="21"/>
        </w:rPr>
      </w:pPr>
    </w:p>
    <w:sectPr w:rsidR="00067461" w:rsidRPr="007E54C0">
      <w:footerReference w:type="default" r:id="rId8"/>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799" w:rsidRDefault="00BE1DD4">
      <w:r>
        <w:separator/>
      </w:r>
    </w:p>
  </w:endnote>
  <w:endnote w:type="continuationSeparator" w:id="0">
    <w:p w:rsidR="00EB2799" w:rsidRDefault="00BE1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Liberation Serif">
    <w:altName w:val="Times New Roman"/>
    <w:panose1 w:val="02020603050405020304"/>
    <w:charset w:val="EE"/>
    <w:family w:val="roman"/>
    <w:pitch w:val="variable"/>
    <w:sig w:usb0="00000000" w:usb1="500078FF" w:usb2="00000021" w:usb3="00000000" w:csb0="000001B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Liberation Sans">
    <w:altName w:val="Arial"/>
    <w:panose1 w:val="020B0604020202020204"/>
    <w:charset w:val="EE"/>
    <w:family w:val="swiss"/>
    <w:pitch w:val="variable"/>
    <w:sig w:usb0="00000000" w:usb1="500078FF" w:usb2="00000021" w:usb3="00000000" w:csb0="000001BF" w:csb1="00000000"/>
  </w:font>
  <w:font w:name="OpenSymbol">
    <w:altName w:val="Courier New"/>
    <w:panose1 w:val="05010000000000000000"/>
    <w:charset w:val="00"/>
    <w:family w:val="auto"/>
    <w:pitch w:val="variable"/>
    <w:sig w:usb0="00000003" w:usb1="1001ECEA"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21E" w:rsidRDefault="00BE1DD4">
    <w:pPr>
      <w:pStyle w:val="llb"/>
      <w:jc w:val="center"/>
    </w:pPr>
    <w:r>
      <w:fldChar w:fldCharType="begin"/>
    </w:r>
    <w:r>
      <w:instrText>PAGE</w:instrText>
    </w:r>
    <w:r>
      <w:fldChar w:fldCharType="separate"/>
    </w:r>
    <w:r w:rsidR="00D505E9">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21E" w:rsidRDefault="00BE1DD4">
      <w:pPr>
        <w:rPr>
          <w:sz w:val="12"/>
        </w:rPr>
      </w:pPr>
      <w:r>
        <w:separator/>
      </w:r>
    </w:p>
  </w:footnote>
  <w:footnote w:type="continuationSeparator" w:id="0">
    <w:p w:rsidR="006E421E" w:rsidRDefault="00BE1DD4">
      <w:pPr>
        <w:rPr>
          <w:sz w:val="12"/>
        </w:rPr>
      </w:pPr>
      <w:r>
        <w:continuationSeparator/>
      </w:r>
    </w:p>
  </w:footnote>
  <w:footnote w:id="1">
    <w:p w:rsidR="006E421E" w:rsidRPr="007E54C0" w:rsidRDefault="00BE1DD4">
      <w:pPr>
        <w:pStyle w:val="Lbjegyzetszveg"/>
        <w:rPr>
          <w:rFonts w:ascii="Book Antiqua" w:hAnsi="Book Antiqua"/>
          <w:sz w:val="16"/>
          <w:szCs w:val="16"/>
        </w:rPr>
      </w:pPr>
      <w:r>
        <w:rPr>
          <w:rStyle w:val="FootnoteCharacters"/>
        </w:rPr>
        <w:footnoteRef/>
      </w:r>
      <w:r>
        <w:tab/>
      </w:r>
      <w:r w:rsidRPr="007E54C0">
        <w:rPr>
          <w:rFonts w:ascii="Book Antiqua" w:hAnsi="Book Antiqua"/>
          <w:sz w:val="16"/>
          <w:szCs w:val="16"/>
        </w:rPr>
        <w:t>A 7. § (2) bekezdés a) pontja a Délegyháza Község Önkormányzata Képviselő-testületének 20/2024. (XI. 28.) önkormányzati rendelete 1. §</w:t>
      </w:r>
      <w:proofErr w:type="spellStart"/>
      <w:r w:rsidRPr="007E54C0">
        <w:rPr>
          <w:rFonts w:ascii="Book Antiqua" w:hAnsi="Book Antiqua"/>
          <w:sz w:val="16"/>
          <w:szCs w:val="16"/>
        </w:rPr>
        <w:t>-ával</w:t>
      </w:r>
      <w:proofErr w:type="spellEnd"/>
      <w:r w:rsidRPr="007E54C0">
        <w:rPr>
          <w:rFonts w:ascii="Book Antiqua" w:hAnsi="Book Antiqua"/>
          <w:sz w:val="16"/>
          <w:szCs w:val="16"/>
        </w:rPr>
        <w:t xml:space="preserve"> megállapított szöveg.</w:t>
      </w:r>
    </w:p>
  </w:footnote>
  <w:footnote w:id="2">
    <w:p w:rsidR="006E421E" w:rsidRPr="007E54C0" w:rsidRDefault="00BE1DD4">
      <w:pPr>
        <w:pStyle w:val="Lbjegyzetszveg"/>
        <w:rPr>
          <w:rFonts w:ascii="Book Antiqua" w:hAnsi="Book Antiqua"/>
          <w:sz w:val="16"/>
          <w:szCs w:val="16"/>
        </w:rPr>
      </w:pPr>
      <w:r w:rsidRPr="007E54C0">
        <w:rPr>
          <w:rStyle w:val="FootnoteCharacters"/>
          <w:rFonts w:ascii="Book Antiqua" w:hAnsi="Book Antiqua"/>
          <w:sz w:val="16"/>
          <w:szCs w:val="16"/>
        </w:rPr>
        <w:footnoteRef/>
      </w:r>
      <w:r w:rsidRPr="007E54C0">
        <w:rPr>
          <w:rFonts w:ascii="Book Antiqua" w:hAnsi="Book Antiqua"/>
          <w:sz w:val="16"/>
          <w:szCs w:val="16"/>
        </w:rPr>
        <w:tab/>
        <w:t>A 7. § (2) bekezdés b) pontja a Délegyháza Község Önkormányzata Képviselő-testületének 20/2024. (XI. 28.) önkormányzati rendelete 1. §</w:t>
      </w:r>
      <w:proofErr w:type="spellStart"/>
      <w:r w:rsidRPr="007E54C0">
        <w:rPr>
          <w:rFonts w:ascii="Book Antiqua" w:hAnsi="Book Antiqua"/>
          <w:sz w:val="16"/>
          <w:szCs w:val="16"/>
        </w:rPr>
        <w:t>-ával</w:t>
      </w:r>
      <w:proofErr w:type="spellEnd"/>
      <w:r w:rsidRPr="007E54C0">
        <w:rPr>
          <w:rFonts w:ascii="Book Antiqua" w:hAnsi="Book Antiqua"/>
          <w:sz w:val="16"/>
          <w:szCs w:val="16"/>
        </w:rPr>
        <w:t xml:space="preserve"> megállapított szöveg.</w:t>
      </w:r>
    </w:p>
  </w:footnote>
  <w:footnote w:id="3">
    <w:p w:rsidR="006E421E" w:rsidRPr="007E54C0" w:rsidRDefault="00BE1DD4">
      <w:pPr>
        <w:pStyle w:val="Lbjegyzetszveg"/>
        <w:rPr>
          <w:rFonts w:ascii="Book Antiqua" w:hAnsi="Book Antiqua"/>
          <w:sz w:val="16"/>
          <w:szCs w:val="16"/>
        </w:rPr>
      </w:pPr>
      <w:r w:rsidRPr="007E54C0">
        <w:rPr>
          <w:rStyle w:val="FootnoteCharacters"/>
          <w:rFonts w:ascii="Book Antiqua" w:hAnsi="Book Antiqua"/>
          <w:sz w:val="16"/>
          <w:szCs w:val="16"/>
        </w:rPr>
        <w:footnoteRef/>
      </w:r>
      <w:r w:rsidRPr="007E54C0">
        <w:rPr>
          <w:rFonts w:ascii="Book Antiqua" w:hAnsi="Book Antiqua"/>
          <w:sz w:val="16"/>
          <w:szCs w:val="16"/>
        </w:rPr>
        <w:tab/>
        <w:t>A 7. § (2) bekezdés c) pontja a Délegyháza Község Önkormányzata Képviselő-testületének 20/2024. (XI. 28.) önkormányzati rendelete 1. §</w:t>
      </w:r>
      <w:proofErr w:type="spellStart"/>
      <w:r w:rsidRPr="007E54C0">
        <w:rPr>
          <w:rFonts w:ascii="Book Antiqua" w:hAnsi="Book Antiqua"/>
          <w:sz w:val="16"/>
          <w:szCs w:val="16"/>
        </w:rPr>
        <w:t>-ával</w:t>
      </w:r>
      <w:proofErr w:type="spellEnd"/>
      <w:r w:rsidRPr="007E54C0">
        <w:rPr>
          <w:rFonts w:ascii="Book Antiqua" w:hAnsi="Book Antiqua"/>
          <w:sz w:val="16"/>
          <w:szCs w:val="16"/>
        </w:rPr>
        <w:t xml:space="preserve"> megállapított szöveg.</w:t>
      </w:r>
    </w:p>
  </w:footnote>
  <w:footnote w:id="4">
    <w:p w:rsidR="006E421E" w:rsidRPr="007E54C0" w:rsidRDefault="00BE1DD4">
      <w:pPr>
        <w:pStyle w:val="Lbjegyzetszveg"/>
        <w:rPr>
          <w:rFonts w:ascii="Book Antiqua" w:hAnsi="Book Antiqua"/>
          <w:sz w:val="16"/>
          <w:szCs w:val="16"/>
        </w:rPr>
      </w:pPr>
      <w:r w:rsidRPr="007E54C0">
        <w:rPr>
          <w:rStyle w:val="FootnoteCharacters"/>
          <w:rFonts w:ascii="Book Antiqua" w:hAnsi="Book Antiqua"/>
          <w:sz w:val="16"/>
          <w:szCs w:val="16"/>
        </w:rPr>
        <w:footnoteRef/>
      </w:r>
      <w:r w:rsidRPr="007E54C0">
        <w:rPr>
          <w:rFonts w:ascii="Book Antiqua" w:hAnsi="Book Antiqua"/>
          <w:sz w:val="16"/>
          <w:szCs w:val="16"/>
        </w:rPr>
        <w:tab/>
        <w:t>A 7. § (2) bekezdés d) pontja a Délegyháza Község Önkormányzata Képviselő-testületének 20/2024. (XI. 28.) önkormányzati rendelete 1. §</w:t>
      </w:r>
      <w:proofErr w:type="spellStart"/>
      <w:r w:rsidRPr="007E54C0">
        <w:rPr>
          <w:rFonts w:ascii="Book Antiqua" w:hAnsi="Book Antiqua"/>
          <w:sz w:val="16"/>
          <w:szCs w:val="16"/>
        </w:rPr>
        <w:t>-ával</w:t>
      </w:r>
      <w:proofErr w:type="spellEnd"/>
      <w:r w:rsidRPr="007E54C0">
        <w:rPr>
          <w:rFonts w:ascii="Book Antiqua" w:hAnsi="Book Antiqua"/>
          <w:sz w:val="16"/>
          <w:szCs w:val="16"/>
        </w:rPr>
        <w:t xml:space="preserve"> megállapított szöveg.</w:t>
      </w:r>
    </w:p>
  </w:footnote>
  <w:footnote w:id="5">
    <w:p w:rsidR="006E421E" w:rsidRPr="007E54C0" w:rsidRDefault="00BE1DD4">
      <w:pPr>
        <w:pStyle w:val="Lbjegyzetszveg"/>
        <w:rPr>
          <w:rFonts w:ascii="Book Antiqua" w:hAnsi="Book Antiqua"/>
          <w:sz w:val="16"/>
          <w:szCs w:val="16"/>
        </w:rPr>
      </w:pPr>
      <w:r w:rsidRPr="007E54C0">
        <w:rPr>
          <w:rStyle w:val="FootnoteCharacters"/>
          <w:rFonts w:ascii="Book Antiqua" w:hAnsi="Book Antiqua"/>
          <w:sz w:val="16"/>
          <w:szCs w:val="16"/>
        </w:rPr>
        <w:footnoteRef/>
      </w:r>
      <w:r w:rsidRPr="007E54C0">
        <w:rPr>
          <w:rFonts w:ascii="Book Antiqua" w:hAnsi="Book Antiqua"/>
          <w:sz w:val="16"/>
          <w:szCs w:val="16"/>
        </w:rPr>
        <w:tab/>
        <w:t>A 7. § (2) bekezdés e) pontja a Délegyháza Község Önkormányzata Képviselő-testületének 20/2024. (XI. 28.) önkormányzati rendelete 1. §</w:t>
      </w:r>
      <w:proofErr w:type="spellStart"/>
      <w:r w:rsidRPr="007E54C0">
        <w:rPr>
          <w:rFonts w:ascii="Book Antiqua" w:hAnsi="Book Antiqua"/>
          <w:sz w:val="16"/>
          <w:szCs w:val="16"/>
        </w:rPr>
        <w:t>-ával</w:t>
      </w:r>
      <w:proofErr w:type="spellEnd"/>
      <w:r w:rsidRPr="007E54C0">
        <w:rPr>
          <w:rFonts w:ascii="Book Antiqua" w:hAnsi="Book Antiqua"/>
          <w:sz w:val="16"/>
          <w:szCs w:val="16"/>
        </w:rPr>
        <w:t xml:space="preserve"> megállapított szöveg.</w:t>
      </w:r>
    </w:p>
  </w:footnote>
  <w:footnote w:id="6">
    <w:p w:rsidR="00617298" w:rsidRPr="00617298" w:rsidRDefault="00617298" w:rsidP="00617298">
      <w:pPr>
        <w:pStyle w:val="Lbjegyzetszveg"/>
        <w:jc w:val="both"/>
        <w:rPr>
          <w:rFonts w:ascii="Book Antiqua" w:hAnsi="Book Antiqua"/>
          <w:sz w:val="16"/>
          <w:szCs w:val="16"/>
          <w:highlight w:val="yellow"/>
        </w:rPr>
      </w:pPr>
      <w:r>
        <w:rPr>
          <w:rStyle w:val="Lbjegyzet-hivatkozs"/>
        </w:rPr>
        <w:footnoteRef/>
      </w:r>
      <w:r>
        <w:t xml:space="preserve"> </w:t>
      </w:r>
      <w:r>
        <w:tab/>
      </w:r>
      <w:r w:rsidRPr="00617298">
        <w:rPr>
          <w:rFonts w:ascii="Book Antiqua" w:hAnsi="Book Antiqua"/>
          <w:sz w:val="16"/>
          <w:szCs w:val="16"/>
          <w:highlight w:val="yellow"/>
        </w:rPr>
        <w:t xml:space="preserve">A 8. § (3) bekezdése a Délegyháza Község Önkormányzata </w:t>
      </w:r>
      <w:proofErr w:type="gramStart"/>
      <w:r w:rsidRPr="00617298">
        <w:rPr>
          <w:rFonts w:ascii="Book Antiqua" w:hAnsi="Book Antiqua"/>
          <w:sz w:val="16"/>
          <w:szCs w:val="16"/>
          <w:highlight w:val="yellow"/>
        </w:rPr>
        <w:t>Képviselő-testületének …</w:t>
      </w:r>
      <w:proofErr w:type="gramEnd"/>
      <w:r w:rsidRPr="00617298">
        <w:rPr>
          <w:rFonts w:ascii="Book Antiqua" w:hAnsi="Book Antiqua"/>
          <w:sz w:val="16"/>
          <w:szCs w:val="16"/>
          <w:highlight w:val="yellow"/>
        </w:rPr>
        <w:t xml:space="preserve">/2025. (XI..) önkormányzati rendelete </w:t>
      </w:r>
    </w:p>
    <w:p w:rsidR="00617298" w:rsidRPr="00617298" w:rsidRDefault="00D505E9" w:rsidP="00617298">
      <w:pPr>
        <w:pStyle w:val="Lbjegyzetszveg"/>
        <w:ind w:firstLine="0"/>
        <w:jc w:val="both"/>
        <w:rPr>
          <w:rFonts w:ascii="Book Antiqua" w:hAnsi="Book Antiqua"/>
          <w:sz w:val="16"/>
          <w:szCs w:val="16"/>
          <w:highlight w:val="yellow"/>
        </w:rPr>
      </w:pPr>
      <w:r>
        <w:rPr>
          <w:rFonts w:ascii="Book Antiqua" w:hAnsi="Book Antiqua"/>
          <w:sz w:val="16"/>
          <w:szCs w:val="16"/>
          <w:highlight w:val="yellow"/>
        </w:rPr>
        <w:t>1. § (1) bekezdésével</w:t>
      </w:r>
      <w:r w:rsidR="00617298" w:rsidRPr="00617298">
        <w:rPr>
          <w:rFonts w:ascii="Book Antiqua" w:hAnsi="Book Antiqua"/>
          <w:sz w:val="16"/>
          <w:szCs w:val="16"/>
          <w:highlight w:val="yellow"/>
        </w:rPr>
        <w:t xml:space="preserve"> megállapított szöveg.</w:t>
      </w:r>
      <w:r>
        <w:rPr>
          <w:rFonts w:ascii="Book Antiqua" w:hAnsi="Book Antiqua"/>
          <w:sz w:val="16"/>
          <w:szCs w:val="16"/>
          <w:highlight w:val="yellow"/>
        </w:rPr>
        <w:t xml:space="preserve"> Hatályos 2026. január 1-től </w:t>
      </w:r>
    </w:p>
  </w:footnote>
  <w:footnote w:id="7">
    <w:p w:rsidR="00617298" w:rsidRPr="00617298" w:rsidRDefault="00617298" w:rsidP="00617298">
      <w:pPr>
        <w:pStyle w:val="Lbjegyzetszveg"/>
        <w:jc w:val="both"/>
        <w:rPr>
          <w:rFonts w:ascii="Book Antiqua" w:hAnsi="Book Antiqua"/>
          <w:sz w:val="16"/>
          <w:szCs w:val="16"/>
          <w:highlight w:val="yellow"/>
        </w:rPr>
      </w:pPr>
      <w:r w:rsidRPr="00617298">
        <w:rPr>
          <w:rStyle w:val="Lbjegyzet-hivatkozs"/>
          <w:highlight w:val="yellow"/>
        </w:rPr>
        <w:footnoteRef/>
      </w:r>
      <w:r w:rsidRPr="00617298">
        <w:rPr>
          <w:highlight w:val="yellow"/>
        </w:rPr>
        <w:t xml:space="preserve"> </w:t>
      </w:r>
      <w:r w:rsidRPr="00617298">
        <w:rPr>
          <w:highlight w:val="yellow"/>
        </w:rPr>
        <w:tab/>
      </w:r>
      <w:r w:rsidRPr="00617298">
        <w:rPr>
          <w:rFonts w:ascii="Book Antiqua" w:hAnsi="Book Antiqua"/>
          <w:sz w:val="16"/>
          <w:szCs w:val="16"/>
          <w:highlight w:val="yellow"/>
        </w:rPr>
        <w:t>A 8. § (3a) bekezdését a Délegyháza Község Önko</w:t>
      </w:r>
      <w:r w:rsidR="00D505E9">
        <w:rPr>
          <w:rFonts w:ascii="Book Antiqua" w:hAnsi="Book Antiqua"/>
          <w:sz w:val="16"/>
          <w:szCs w:val="16"/>
          <w:highlight w:val="yellow"/>
        </w:rPr>
        <w:t xml:space="preserve">rmányzata </w:t>
      </w:r>
      <w:proofErr w:type="gramStart"/>
      <w:r w:rsidR="00D505E9">
        <w:rPr>
          <w:rFonts w:ascii="Book Antiqua" w:hAnsi="Book Antiqua"/>
          <w:sz w:val="16"/>
          <w:szCs w:val="16"/>
          <w:highlight w:val="yellow"/>
        </w:rPr>
        <w:t>Képviselő-testülete</w:t>
      </w:r>
      <w:r w:rsidRPr="00617298">
        <w:rPr>
          <w:rFonts w:ascii="Book Antiqua" w:hAnsi="Book Antiqua"/>
          <w:sz w:val="16"/>
          <w:szCs w:val="16"/>
          <w:highlight w:val="yellow"/>
        </w:rPr>
        <w:t xml:space="preserve"> …</w:t>
      </w:r>
      <w:proofErr w:type="gramEnd"/>
      <w:r w:rsidRPr="00617298">
        <w:rPr>
          <w:rFonts w:ascii="Book Antiqua" w:hAnsi="Book Antiqua"/>
          <w:sz w:val="16"/>
          <w:szCs w:val="16"/>
          <w:highlight w:val="yellow"/>
        </w:rPr>
        <w:t>/2025. (XI..) önkormányzati rendelet</w:t>
      </w:r>
      <w:r w:rsidR="00D505E9">
        <w:rPr>
          <w:rFonts w:ascii="Book Antiqua" w:hAnsi="Book Antiqua"/>
          <w:sz w:val="16"/>
          <w:szCs w:val="16"/>
          <w:highlight w:val="yellow"/>
        </w:rPr>
        <w:t>ének</w:t>
      </w:r>
    </w:p>
    <w:p w:rsidR="00617298" w:rsidRPr="00617298" w:rsidRDefault="00D505E9" w:rsidP="00D505E9">
      <w:pPr>
        <w:pStyle w:val="Lbjegyzetszveg"/>
        <w:ind w:left="384" w:firstLine="0"/>
        <w:jc w:val="both"/>
        <w:rPr>
          <w:rFonts w:ascii="Book Antiqua" w:hAnsi="Book Antiqua"/>
          <w:sz w:val="16"/>
          <w:szCs w:val="16"/>
          <w:highlight w:val="yellow"/>
        </w:rPr>
      </w:pPr>
      <w:r>
        <w:rPr>
          <w:rFonts w:ascii="Book Antiqua" w:hAnsi="Book Antiqua"/>
          <w:sz w:val="16"/>
          <w:szCs w:val="16"/>
          <w:highlight w:val="yellow"/>
        </w:rPr>
        <w:t xml:space="preserve">1. § (2) bekezdése iktatta be. Hatályos 2026. január 1-től. </w:t>
      </w:r>
    </w:p>
  </w:footnote>
  <w:footnote w:id="8">
    <w:p w:rsidR="00617298" w:rsidRPr="00617298" w:rsidRDefault="00617298" w:rsidP="00617298">
      <w:pPr>
        <w:pStyle w:val="Lbjegyzetszveg"/>
        <w:jc w:val="both"/>
        <w:rPr>
          <w:rFonts w:ascii="Book Antiqua" w:hAnsi="Book Antiqua"/>
          <w:sz w:val="16"/>
          <w:szCs w:val="16"/>
          <w:highlight w:val="yellow"/>
        </w:rPr>
      </w:pPr>
      <w:r w:rsidRPr="00617298">
        <w:rPr>
          <w:rStyle w:val="Lbjegyzet-hivatkozs"/>
          <w:highlight w:val="yellow"/>
        </w:rPr>
        <w:footnoteRef/>
      </w:r>
      <w:r w:rsidRPr="00617298">
        <w:rPr>
          <w:highlight w:val="yellow"/>
        </w:rPr>
        <w:t xml:space="preserve"> </w:t>
      </w:r>
      <w:r w:rsidRPr="00617298">
        <w:rPr>
          <w:highlight w:val="yellow"/>
        </w:rPr>
        <w:tab/>
      </w:r>
      <w:r w:rsidRPr="00617298">
        <w:rPr>
          <w:rFonts w:ascii="Book Antiqua" w:hAnsi="Book Antiqua"/>
          <w:sz w:val="16"/>
          <w:szCs w:val="16"/>
          <w:highlight w:val="yellow"/>
        </w:rPr>
        <w:t xml:space="preserve">A 8. § (4) bekezdése a Délegyháza Község Önkormányzata </w:t>
      </w:r>
      <w:proofErr w:type="gramStart"/>
      <w:r w:rsidRPr="00617298">
        <w:rPr>
          <w:rFonts w:ascii="Book Antiqua" w:hAnsi="Book Antiqua"/>
          <w:sz w:val="16"/>
          <w:szCs w:val="16"/>
          <w:highlight w:val="yellow"/>
        </w:rPr>
        <w:t>Képviselő-testületének …</w:t>
      </w:r>
      <w:proofErr w:type="gramEnd"/>
      <w:r w:rsidRPr="00617298">
        <w:rPr>
          <w:rFonts w:ascii="Book Antiqua" w:hAnsi="Book Antiqua"/>
          <w:sz w:val="16"/>
          <w:szCs w:val="16"/>
          <w:highlight w:val="yellow"/>
        </w:rPr>
        <w:t xml:space="preserve">/2025. (XI..) önkormányzati rendelete </w:t>
      </w:r>
    </w:p>
    <w:p w:rsidR="00617298" w:rsidRPr="00617298" w:rsidRDefault="00D505E9" w:rsidP="00D505E9">
      <w:pPr>
        <w:pStyle w:val="Lbjegyzetszveg"/>
        <w:ind w:firstLine="0"/>
        <w:jc w:val="both"/>
        <w:rPr>
          <w:rFonts w:ascii="Book Antiqua" w:hAnsi="Book Antiqua"/>
          <w:sz w:val="16"/>
          <w:szCs w:val="16"/>
        </w:rPr>
      </w:pPr>
      <w:r>
        <w:rPr>
          <w:rFonts w:ascii="Book Antiqua" w:hAnsi="Book Antiqua"/>
          <w:sz w:val="16"/>
          <w:szCs w:val="16"/>
          <w:highlight w:val="yellow"/>
        </w:rPr>
        <w:t>1. § (3) bekezdésével</w:t>
      </w:r>
      <w:r w:rsidR="00617298" w:rsidRPr="00617298">
        <w:rPr>
          <w:rFonts w:ascii="Book Antiqua" w:hAnsi="Book Antiqua"/>
          <w:sz w:val="16"/>
          <w:szCs w:val="16"/>
          <w:highlight w:val="yellow"/>
        </w:rPr>
        <w:t xml:space="preserve"> megállapított szöveg.</w:t>
      </w:r>
      <w:r>
        <w:rPr>
          <w:rFonts w:ascii="Book Antiqua" w:hAnsi="Book Antiqua"/>
          <w:sz w:val="16"/>
          <w:szCs w:val="16"/>
        </w:rPr>
        <w:t xml:space="preserve"> </w:t>
      </w:r>
      <w:r w:rsidRPr="00D505E9">
        <w:rPr>
          <w:rFonts w:ascii="Book Antiqua" w:hAnsi="Book Antiqua"/>
          <w:sz w:val="16"/>
          <w:szCs w:val="16"/>
          <w:highlight w:val="yellow"/>
        </w:rPr>
        <w:t>Hatályos 2026. január 1-től.</w:t>
      </w:r>
      <w:r>
        <w:rPr>
          <w:rFonts w:ascii="Book Antiqua" w:hAnsi="Book Antiqua"/>
          <w:sz w:val="16"/>
          <w:szCs w:val="16"/>
        </w:rPr>
        <w:t xml:space="preserve"> </w:t>
      </w:r>
    </w:p>
    <w:p w:rsidR="00617298" w:rsidRDefault="00617298">
      <w:pPr>
        <w:pStyle w:val="Lbjegyzetszveg"/>
      </w:pPr>
      <w:bookmarkStart w:id="0" w:name="_GoBack"/>
      <w:bookmarkEnd w:id="0"/>
    </w:p>
  </w:footnote>
  <w:footnote w:id="9">
    <w:p w:rsidR="006E421E" w:rsidRPr="007E54C0" w:rsidRDefault="00BE1DD4">
      <w:pPr>
        <w:pStyle w:val="Lbjegyzetszveg"/>
        <w:rPr>
          <w:rFonts w:ascii="Book Antiqua" w:hAnsi="Book Antiqua"/>
          <w:sz w:val="16"/>
          <w:szCs w:val="16"/>
        </w:rPr>
      </w:pPr>
      <w:r>
        <w:rPr>
          <w:rStyle w:val="FootnoteCharacters"/>
        </w:rPr>
        <w:footnoteRef/>
      </w:r>
      <w:r>
        <w:tab/>
      </w:r>
      <w:r w:rsidRPr="007E54C0">
        <w:rPr>
          <w:rFonts w:ascii="Book Antiqua" w:hAnsi="Book Antiqua"/>
          <w:sz w:val="16"/>
          <w:szCs w:val="16"/>
        </w:rPr>
        <w:t>A 10/A. §</w:t>
      </w:r>
      <w:proofErr w:type="spellStart"/>
      <w:r w:rsidRPr="007E54C0">
        <w:rPr>
          <w:rFonts w:ascii="Book Antiqua" w:hAnsi="Book Antiqua"/>
          <w:sz w:val="16"/>
          <w:szCs w:val="16"/>
        </w:rPr>
        <w:t>-t</w:t>
      </w:r>
      <w:proofErr w:type="spellEnd"/>
      <w:r w:rsidRPr="007E54C0">
        <w:rPr>
          <w:rFonts w:ascii="Book Antiqua" w:hAnsi="Book Antiqua"/>
          <w:sz w:val="16"/>
          <w:szCs w:val="16"/>
        </w:rPr>
        <w:t xml:space="preserve"> a Délegyháza Község Önkormányzata Képviselő-testületének 20/2024. (XI. 28.) önkormányzati rendelete 2. §</w:t>
      </w:r>
      <w:proofErr w:type="spellStart"/>
      <w:r w:rsidRPr="007E54C0">
        <w:rPr>
          <w:rFonts w:ascii="Book Antiqua" w:hAnsi="Book Antiqua"/>
          <w:sz w:val="16"/>
          <w:szCs w:val="16"/>
        </w:rPr>
        <w:t>-</w:t>
      </w:r>
      <w:proofErr w:type="gramStart"/>
      <w:r w:rsidRPr="007E54C0">
        <w:rPr>
          <w:rFonts w:ascii="Book Antiqua" w:hAnsi="Book Antiqua"/>
          <w:sz w:val="16"/>
          <w:szCs w:val="16"/>
        </w:rPr>
        <w:t>a</w:t>
      </w:r>
      <w:proofErr w:type="spellEnd"/>
      <w:proofErr w:type="gramEnd"/>
      <w:r w:rsidRPr="007E54C0">
        <w:rPr>
          <w:rFonts w:ascii="Book Antiqua" w:hAnsi="Book Antiqua"/>
          <w:sz w:val="16"/>
          <w:szCs w:val="16"/>
        </w:rPr>
        <w:t xml:space="preserve"> iktatta be.</w:t>
      </w:r>
    </w:p>
  </w:footnote>
  <w:footnote w:id="10">
    <w:p w:rsidR="006E421E" w:rsidRPr="007E54C0" w:rsidRDefault="00BE1DD4">
      <w:pPr>
        <w:pStyle w:val="Lbjegyzetszveg"/>
        <w:rPr>
          <w:rFonts w:ascii="Book Antiqua" w:hAnsi="Book Antiqua"/>
          <w:sz w:val="16"/>
          <w:szCs w:val="16"/>
        </w:rPr>
      </w:pPr>
      <w:r w:rsidRPr="007E54C0">
        <w:rPr>
          <w:rStyle w:val="FootnoteCharacters"/>
          <w:rFonts w:ascii="Book Antiqua" w:hAnsi="Book Antiqua"/>
          <w:sz w:val="16"/>
          <w:szCs w:val="16"/>
        </w:rPr>
        <w:footnoteRef/>
      </w:r>
      <w:r w:rsidRPr="007E54C0">
        <w:rPr>
          <w:rFonts w:ascii="Book Antiqua" w:hAnsi="Book Antiqua"/>
          <w:sz w:val="16"/>
          <w:szCs w:val="16"/>
        </w:rPr>
        <w:tab/>
        <w:t>A 12. § a 2010. évi CXXX. törvény 12. § (2) bekezdése alapján hatályát vesztette.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E3C65"/>
    <w:multiLevelType w:val="hybridMultilevel"/>
    <w:tmpl w:val="69986A60"/>
    <w:lvl w:ilvl="0" w:tplc="B05C5320">
      <w:start w:val="1"/>
      <w:numFmt w:val="decimal"/>
      <w:lvlText w:val="%1."/>
      <w:lvlJc w:val="left"/>
      <w:pPr>
        <w:ind w:left="744" w:hanging="360"/>
      </w:pPr>
      <w:rPr>
        <w:rFonts w:hint="default"/>
      </w:rPr>
    </w:lvl>
    <w:lvl w:ilvl="1" w:tplc="040E0019" w:tentative="1">
      <w:start w:val="1"/>
      <w:numFmt w:val="lowerLetter"/>
      <w:lvlText w:val="%2."/>
      <w:lvlJc w:val="left"/>
      <w:pPr>
        <w:ind w:left="1464" w:hanging="360"/>
      </w:pPr>
    </w:lvl>
    <w:lvl w:ilvl="2" w:tplc="040E001B" w:tentative="1">
      <w:start w:val="1"/>
      <w:numFmt w:val="lowerRoman"/>
      <w:lvlText w:val="%3."/>
      <w:lvlJc w:val="right"/>
      <w:pPr>
        <w:ind w:left="2184" w:hanging="180"/>
      </w:pPr>
    </w:lvl>
    <w:lvl w:ilvl="3" w:tplc="040E000F" w:tentative="1">
      <w:start w:val="1"/>
      <w:numFmt w:val="decimal"/>
      <w:lvlText w:val="%4."/>
      <w:lvlJc w:val="left"/>
      <w:pPr>
        <w:ind w:left="2904" w:hanging="360"/>
      </w:pPr>
    </w:lvl>
    <w:lvl w:ilvl="4" w:tplc="040E0019" w:tentative="1">
      <w:start w:val="1"/>
      <w:numFmt w:val="lowerLetter"/>
      <w:lvlText w:val="%5."/>
      <w:lvlJc w:val="left"/>
      <w:pPr>
        <w:ind w:left="3624" w:hanging="360"/>
      </w:pPr>
    </w:lvl>
    <w:lvl w:ilvl="5" w:tplc="040E001B" w:tentative="1">
      <w:start w:val="1"/>
      <w:numFmt w:val="lowerRoman"/>
      <w:lvlText w:val="%6."/>
      <w:lvlJc w:val="right"/>
      <w:pPr>
        <w:ind w:left="4344" w:hanging="180"/>
      </w:pPr>
    </w:lvl>
    <w:lvl w:ilvl="6" w:tplc="040E000F" w:tentative="1">
      <w:start w:val="1"/>
      <w:numFmt w:val="decimal"/>
      <w:lvlText w:val="%7."/>
      <w:lvlJc w:val="left"/>
      <w:pPr>
        <w:ind w:left="5064" w:hanging="360"/>
      </w:pPr>
    </w:lvl>
    <w:lvl w:ilvl="7" w:tplc="040E0019" w:tentative="1">
      <w:start w:val="1"/>
      <w:numFmt w:val="lowerLetter"/>
      <w:lvlText w:val="%8."/>
      <w:lvlJc w:val="left"/>
      <w:pPr>
        <w:ind w:left="5784" w:hanging="360"/>
      </w:pPr>
    </w:lvl>
    <w:lvl w:ilvl="8" w:tplc="040E001B" w:tentative="1">
      <w:start w:val="1"/>
      <w:numFmt w:val="lowerRoman"/>
      <w:lvlText w:val="%9."/>
      <w:lvlJc w:val="right"/>
      <w:pPr>
        <w:ind w:left="6504" w:hanging="180"/>
      </w:pPr>
    </w:lvl>
  </w:abstractNum>
  <w:abstractNum w:abstractNumId="1" w15:restartNumberingAfterBreak="0">
    <w:nsid w:val="1BFA7931"/>
    <w:multiLevelType w:val="multilevel"/>
    <w:tmpl w:val="61208546"/>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AAA4C3A"/>
    <w:multiLevelType w:val="hybridMultilevel"/>
    <w:tmpl w:val="4462C894"/>
    <w:lvl w:ilvl="0" w:tplc="53B8525E">
      <w:start w:val="1"/>
      <w:numFmt w:val="decimal"/>
      <w:lvlText w:val="%1."/>
      <w:lvlJc w:val="left"/>
      <w:pPr>
        <w:ind w:left="699" w:hanging="360"/>
      </w:pPr>
      <w:rPr>
        <w:rFonts w:hint="default"/>
      </w:rPr>
    </w:lvl>
    <w:lvl w:ilvl="1" w:tplc="040E0019" w:tentative="1">
      <w:start w:val="1"/>
      <w:numFmt w:val="lowerLetter"/>
      <w:lvlText w:val="%2."/>
      <w:lvlJc w:val="left"/>
      <w:pPr>
        <w:ind w:left="1419" w:hanging="360"/>
      </w:pPr>
    </w:lvl>
    <w:lvl w:ilvl="2" w:tplc="040E001B" w:tentative="1">
      <w:start w:val="1"/>
      <w:numFmt w:val="lowerRoman"/>
      <w:lvlText w:val="%3."/>
      <w:lvlJc w:val="right"/>
      <w:pPr>
        <w:ind w:left="2139" w:hanging="180"/>
      </w:pPr>
    </w:lvl>
    <w:lvl w:ilvl="3" w:tplc="040E000F" w:tentative="1">
      <w:start w:val="1"/>
      <w:numFmt w:val="decimal"/>
      <w:lvlText w:val="%4."/>
      <w:lvlJc w:val="left"/>
      <w:pPr>
        <w:ind w:left="2859" w:hanging="360"/>
      </w:pPr>
    </w:lvl>
    <w:lvl w:ilvl="4" w:tplc="040E0019" w:tentative="1">
      <w:start w:val="1"/>
      <w:numFmt w:val="lowerLetter"/>
      <w:lvlText w:val="%5."/>
      <w:lvlJc w:val="left"/>
      <w:pPr>
        <w:ind w:left="3579" w:hanging="360"/>
      </w:pPr>
    </w:lvl>
    <w:lvl w:ilvl="5" w:tplc="040E001B" w:tentative="1">
      <w:start w:val="1"/>
      <w:numFmt w:val="lowerRoman"/>
      <w:lvlText w:val="%6."/>
      <w:lvlJc w:val="right"/>
      <w:pPr>
        <w:ind w:left="4299" w:hanging="180"/>
      </w:pPr>
    </w:lvl>
    <w:lvl w:ilvl="6" w:tplc="040E000F" w:tentative="1">
      <w:start w:val="1"/>
      <w:numFmt w:val="decimal"/>
      <w:lvlText w:val="%7."/>
      <w:lvlJc w:val="left"/>
      <w:pPr>
        <w:ind w:left="5019" w:hanging="360"/>
      </w:pPr>
    </w:lvl>
    <w:lvl w:ilvl="7" w:tplc="040E0019" w:tentative="1">
      <w:start w:val="1"/>
      <w:numFmt w:val="lowerLetter"/>
      <w:lvlText w:val="%8."/>
      <w:lvlJc w:val="left"/>
      <w:pPr>
        <w:ind w:left="5739" w:hanging="360"/>
      </w:pPr>
    </w:lvl>
    <w:lvl w:ilvl="8" w:tplc="040E001B" w:tentative="1">
      <w:start w:val="1"/>
      <w:numFmt w:val="lowerRoman"/>
      <w:lvlText w:val="%9."/>
      <w:lvlJc w:val="right"/>
      <w:pPr>
        <w:ind w:left="645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21E"/>
    <w:rsid w:val="00067461"/>
    <w:rsid w:val="00196E5D"/>
    <w:rsid w:val="00214284"/>
    <w:rsid w:val="00617298"/>
    <w:rsid w:val="00646628"/>
    <w:rsid w:val="006E421E"/>
    <w:rsid w:val="007E54C0"/>
    <w:rsid w:val="00B53739"/>
    <w:rsid w:val="00B72750"/>
    <w:rsid w:val="00BE1DD4"/>
    <w:rsid w:val="00C57885"/>
    <w:rsid w:val="00CA105D"/>
    <w:rsid w:val="00D505E9"/>
    <w:rsid w:val="00EB2799"/>
    <w:rsid w:val="00EF7ECB"/>
    <w:rsid w:val="00F223B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63F131-C4E4-41D7-9EED-290E32819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link w:val="SzvegtrzsChar"/>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 w:type="paragraph" w:styleId="Lbjegyzetszveg">
    <w:name w:val="footnote text"/>
    <w:basedOn w:val="Norml"/>
    <w:pPr>
      <w:suppressLineNumbers/>
      <w:ind w:left="339" w:hanging="339"/>
    </w:pPr>
    <w:rPr>
      <w:sz w:val="20"/>
      <w:szCs w:val="20"/>
    </w:rPr>
  </w:style>
  <w:style w:type="character" w:customStyle="1" w:styleId="SzvegtrzsChar">
    <w:name w:val="Szövegtörzs Char"/>
    <w:basedOn w:val="Bekezdsalapbettpusa"/>
    <w:link w:val="Szvegtrzs"/>
    <w:rsid w:val="00067461"/>
    <w:rPr>
      <w:rFonts w:ascii="Times New Roman" w:hAnsi="Times New Roman"/>
      <w:lang w:val="hu-HU"/>
    </w:rPr>
  </w:style>
  <w:style w:type="character" w:styleId="Lbjegyzet-hivatkozs">
    <w:name w:val="footnote reference"/>
    <w:basedOn w:val="Bekezdsalapbettpusa"/>
    <w:uiPriority w:val="99"/>
    <w:semiHidden/>
    <w:unhideWhenUsed/>
    <w:rsid w:val="006172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B2789-B7CB-4626-8AAD-21CCDDB3F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977</Words>
  <Characters>6744</Characters>
  <Application>Microsoft Office Word</Application>
  <DocSecurity>0</DocSecurity>
  <Lines>56</Lines>
  <Paragraphs>15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Molnár Zsuzsanna</dc:creator>
  <dc:description/>
  <cp:lastModifiedBy>Dr. Molnár Zsuzsanna</cp:lastModifiedBy>
  <cp:revision>13</cp:revision>
  <dcterms:created xsi:type="dcterms:W3CDTF">2024-11-28T08:34:00Z</dcterms:created>
  <dcterms:modified xsi:type="dcterms:W3CDTF">2025-11-06T08:34:00Z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